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62D0" w:rsidRPr="00AD20CC" w:rsidRDefault="00B362D0" w:rsidP="00AD20CC">
      <w:pPr>
        <w:tabs>
          <w:tab w:val="center" w:pos="4536"/>
          <w:tab w:val="right" w:pos="8280"/>
        </w:tabs>
        <w:ind w:left="1440" w:hanging="1440"/>
        <w:rPr>
          <w:rFonts w:ascii="Arial" w:hAnsi="Arial" w:cs="Arial"/>
          <w:b/>
          <w:bCs/>
          <w:sz w:val="24"/>
        </w:rPr>
      </w:pPr>
      <w:r w:rsidRPr="00AD20CC">
        <w:rPr>
          <w:rFonts w:ascii="Arial" w:hAnsi="Arial" w:cs="Arial"/>
          <w:b/>
          <w:bCs/>
          <w:sz w:val="24"/>
        </w:rPr>
        <w:t>3GPP TSG RAN WG1 Meeting #94</w:t>
      </w:r>
      <w:r w:rsidRPr="00AD20CC">
        <w:rPr>
          <w:rFonts w:ascii="Arial" w:hAnsi="Arial" w:cs="Arial"/>
          <w:b/>
          <w:bCs/>
          <w:sz w:val="24"/>
        </w:rPr>
        <w:tab/>
        <w:t xml:space="preserve">          </w:t>
      </w:r>
      <w:r w:rsidR="00AD20CC" w:rsidRPr="00AD20CC">
        <w:rPr>
          <w:rFonts w:ascii="Arial" w:hAnsi="Arial" w:cs="Arial"/>
          <w:b/>
          <w:bCs/>
          <w:sz w:val="24"/>
        </w:rPr>
        <w:t xml:space="preserve">   </w:t>
      </w:r>
      <w:r w:rsidRPr="00AD20CC">
        <w:rPr>
          <w:rFonts w:ascii="Arial" w:hAnsi="Arial" w:cs="Arial"/>
          <w:b/>
          <w:bCs/>
          <w:sz w:val="24"/>
        </w:rPr>
        <w:t xml:space="preserve">                                   </w:t>
      </w:r>
      <w:r w:rsidR="00AD20CC" w:rsidRPr="00AD20CC">
        <w:rPr>
          <w:rFonts w:ascii="Arial" w:hAnsi="Arial" w:cs="Arial"/>
          <w:b/>
          <w:bCs/>
          <w:sz w:val="24"/>
        </w:rPr>
        <w:tab/>
        <w:t xml:space="preserve">       </w:t>
      </w:r>
      <w:r w:rsidR="00562155">
        <w:rPr>
          <w:rFonts w:ascii="Arial" w:hAnsi="Arial" w:cs="Arial"/>
          <w:b/>
          <w:bCs/>
          <w:sz w:val="24"/>
        </w:rPr>
        <w:t xml:space="preserve">     </w:t>
      </w:r>
      <w:r w:rsidRPr="00AD20CC">
        <w:rPr>
          <w:rFonts w:ascii="Arial" w:hAnsi="Arial" w:cs="Arial"/>
          <w:b/>
          <w:bCs/>
          <w:sz w:val="24"/>
        </w:rPr>
        <w:t>R1-18</w:t>
      </w:r>
      <w:r w:rsidR="00DF7577">
        <w:rPr>
          <w:rFonts w:ascii="Arial" w:eastAsia="MS Mincho" w:hAnsi="Arial" w:cs="Arial"/>
          <w:b/>
          <w:bCs/>
          <w:sz w:val="24"/>
          <w:lang w:eastAsia="ja-JP"/>
        </w:rPr>
        <w:t>08710</w:t>
      </w:r>
    </w:p>
    <w:p w:rsidR="00B362D0" w:rsidRPr="00AD20CC" w:rsidRDefault="00B362D0" w:rsidP="00B362D0">
      <w:pPr>
        <w:rPr>
          <w:rFonts w:ascii="Arial" w:hAnsi="Arial" w:cs="Arial"/>
          <w:b/>
          <w:sz w:val="24"/>
        </w:rPr>
      </w:pPr>
      <w:r w:rsidRPr="00AD20CC">
        <w:rPr>
          <w:rFonts w:ascii="Arial" w:hAnsi="Arial" w:cs="Arial"/>
          <w:b/>
          <w:sz w:val="24"/>
        </w:rPr>
        <w:t>Gothenburg, Sweden, August 20</w:t>
      </w:r>
      <w:r w:rsidRPr="00AD20CC">
        <w:rPr>
          <w:rFonts w:ascii="Arial" w:hAnsi="Arial" w:cs="Arial"/>
          <w:b/>
          <w:sz w:val="24"/>
          <w:vertAlign w:val="superscript"/>
        </w:rPr>
        <w:t>th</w:t>
      </w:r>
      <w:r w:rsidRPr="00AD20CC">
        <w:rPr>
          <w:rFonts w:ascii="Arial" w:hAnsi="Arial" w:cs="Arial"/>
          <w:b/>
          <w:sz w:val="24"/>
        </w:rPr>
        <w:t xml:space="preserve"> – 2</w:t>
      </w:r>
      <w:r w:rsidR="003B362C">
        <w:rPr>
          <w:rFonts w:ascii="Arial" w:hAnsi="Arial" w:cs="Arial"/>
          <w:b/>
          <w:sz w:val="24"/>
        </w:rPr>
        <w:t>4</w:t>
      </w:r>
      <w:r w:rsidRPr="00AD20CC">
        <w:rPr>
          <w:rFonts w:ascii="Arial" w:hAnsi="Arial" w:cs="Arial"/>
          <w:b/>
          <w:sz w:val="24"/>
          <w:vertAlign w:val="superscript"/>
        </w:rPr>
        <w:t>th</w:t>
      </w:r>
      <w:r w:rsidRPr="00AD20CC">
        <w:rPr>
          <w:rFonts w:ascii="Arial" w:hAnsi="Arial" w:cs="Arial"/>
          <w:b/>
          <w:sz w:val="24"/>
        </w:rPr>
        <w:t>, 2018</w:t>
      </w:r>
    </w:p>
    <w:p w:rsidR="00B362D0" w:rsidRDefault="00B362D0" w:rsidP="00B362D0">
      <w:pPr>
        <w:tabs>
          <w:tab w:val="left" w:pos="1980"/>
          <w:tab w:val="right" w:pos="9072"/>
          <w:tab w:val="right" w:pos="10206"/>
        </w:tabs>
        <w:ind w:left="2070" w:hanging="2070"/>
        <w:rPr>
          <w:rFonts w:ascii="Arial" w:hAnsi="Arial"/>
          <w:b/>
          <w:sz w:val="24"/>
        </w:rPr>
      </w:pPr>
      <w:r w:rsidRPr="00AD20CC">
        <w:rPr>
          <w:rFonts w:ascii="Arial" w:hAnsi="Arial"/>
          <w:b/>
          <w:sz w:val="24"/>
        </w:rPr>
        <w:tab/>
      </w:r>
      <w:bookmarkStart w:id="0" w:name="DocumentFor"/>
      <w:bookmarkEnd w:id="0"/>
    </w:p>
    <w:tbl>
      <w:tblPr>
        <w:tblStyle w:val="TableGrid"/>
        <w:tblW w:w="9985"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377"/>
        <w:gridCol w:w="7718"/>
      </w:tblGrid>
      <w:tr w:rsidR="00AD20CC" w:rsidRPr="00AD20CC" w:rsidTr="00562155">
        <w:trPr>
          <w:trHeight w:val="303"/>
        </w:trPr>
        <w:tc>
          <w:tcPr>
            <w:tcW w:w="1890"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Source</w:t>
            </w:r>
          </w:p>
        </w:tc>
        <w:tc>
          <w:tcPr>
            <w:tcW w:w="377"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w:t>
            </w:r>
          </w:p>
        </w:tc>
        <w:tc>
          <w:tcPr>
            <w:tcW w:w="7718"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Intel Corporation</w:t>
            </w:r>
          </w:p>
        </w:tc>
      </w:tr>
      <w:tr w:rsidR="00AD20CC" w:rsidRPr="00AD20CC" w:rsidTr="00562155">
        <w:trPr>
          <w:trHeight w:val="303"/>
        </w:trPr>
        <w:tc>
          <w:tcPr>
            <w:tcW w:w="1890"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Title</w:t>
            </w:r>
          </w:p>
        </w:tc>
        <w:tc>
          <w:tcPr>
            <w:tcW w:w="377"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w:t>
            </w:r>
          </w:p>
        </w:tc>
        <w:tc>
          <w:tcPr>
            <w:tcW w:w="7718" w:type="dxa"/>
          </w:tcPr>
          <w:p w:rsidR="00AD20CC" w:rsidRPr="00AD20CC" w:rsidRDefault="00483BF4" w:rsidP="00685876">
            <w:pPr>
              <w:tabs>
                <w:tab w:val="left" w:pos="1980"/>
                <w:tab w:val="right" w:pos="9072"/>
                <w:tab w:val="right" w:pos="10206"/>
              </w:tabs>
              <w:rPr>
                <w:rFonts w:ascii="Arial" w:hAnsi="Arial"/>
                <w:b/>
                <w:sz w:val="24"/>
              </w:rPr>
            </w:pPr>
            <w:r>
              <w:rPr>
                <w:rFonts w:ascii="Arial" w:hAnsi="Arial"/>
                <w:b/>
                <w:sz w:val="24"/>
              </w:rPr>
              <w:t>S</w:t>
            </w:r>
            <w:r w:rsidR="00AD20CC" w:rsidRPr="00AD20CC">
              <w:rPr>
                <w:rFonts w:ascii="Arial" w:hAnsi="Arial"/>
                <w:b/>
                <w:sz w:val="24"/>
              </w:rPr>
              <w:t>pectral Efficiency</w:t>
            </w:r>
            <w:r>
              <w:rPr>
                <w:rFonts w:ascii="Arial" w:hAnsi="Arial"/>
                <w:b/>
                <w:sz w:val="24"/>
              </w:rPr>
              <w:t xml:space="preserve"> Evaluation for </w:t>
            </w:r>
            <w:r w:rsidRPr="00AD20CC">
              <w:rPr>
                <w:rFonts w:ascii="Arial" w:hAnsi="Arial"/>
                <w:b/>
                <w:sz w:val="24"/>
              </w:rPr>
              <w:t xml:space="preserve">NR </w:t>
            </w:r>
            <w:r>
              <w:rPr>
                <w:rFonts w:ascii="Arial" w:hAnsi="Arial"/>
                <w:b/>
                <w:sz w:val="24"/>
              </w:rPr>
              <w:t>eMBB</w:t>
            </w:r>
          </w:p>
        </w:tc>
      </w:tr>
      <w:tr w:rsidR="00AD20CC" w:rsidRPr="00AD20CC" w:rsidTr="00562155">
        <w:trPr>
          <w:trHeight w:val="303"/>
        </w:trPr>
        <w:tc>
          <w:tcPr>
            <w:tcW w:w="1890"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Agenda Item</w:t>
            </w:r>
          </w:p>
        </w:tc>
        <w:tc>
          <w:tcPr>
            <w:tcW w:w="377"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w:t>
            </w:r>
          </w:p>
        </w:tc>
        <w:tc>
          <w:tcPr>
            <w:tcW w:w="7718" w:type="dxa"/>
          </w:tcPr>
          <w:p w:rsidR="00AD20CC" w:rsidRPr="00AD20CC" w:rsidRDefault="00AD20CC" w:rsidP="00562155">
            <w:pPr>
              <w:tabs>
                <w:tab w:val="left" w:pos="1980"/>
                <w:tab w:val="right" w:pos="9072"/>
                <w:tab w:val="right" w:pos="10206"/>
              </w:tabs>
              <w:ind w:left="1980" w:right="-108" w:hanging="1980"/>
              <w:rPr>
                <w:rFonts w:ascii="Arial" w:hAnsi="Arial"/>
                <w:b/>
                <w:sz w:val="24"/>
              </w:rPr>
            </w:pPr>
            <w:r w:rsidRPr="00AD20CC">
              <w:rPr>
                <w:rFonts w:ascii="Arial" w:hAnsi="Arial"/>
                <w:b/>
                <w:sz w:val="24"/>
              </w:rPr>
              <w:t>7.2.7.2    Others</w:t>
            </w:r>
          </w:p>
        </w:tc>
      </w:tr>
      <w:tr w:rsidR="00AD20CC" w:rsidRPr="00AD20CC" w:rsidTr="00562155">
        <w:trPr>
          <w:trHeight w:val="290"/>
        </w:trPr>
        <w:tc>
          <w:tcPr>
            <w:tcW w:w="1890"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Document for</w:t>
            </w:r>
          </w:p>
        </w:tc>
        <w:tc>
          <w:tcPr>
            <w:tcW w:w="377"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w:t>
            </w:r>
          </w:p>
        </w:tc>
        <w:tc>
          <w:tcPr>
            <w:tcW w:w="7718"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Discussion and Decision</w:t>
            </w:r>
          </w:p>
        </w:tc>
      </w:tr>
    </w:tbl>
    <w:p w:rsidR="00B362D0" w:rsidRPr="009A730D" w:rsidRDefault="00B362D0" w:rsidP="009A730D">
      <w:pPr>
        <w:pStyle w:val="Heading1"/>
      </w:pPr>
      <w:r w:rsidRPr="009A730D">
        <w:t>Introduction</w:t>
      </w:r>
    </w:p>
    <w:p w:rsidR="00B362D0" w:rsidRDefault="00AD20CC" w:rsidP="00BB3840">
      <w:pPr>
        <w:spacing w:before="240"/>
        <w:jc w:val="both"/>
      </w:pPr>
      <w:r w:rsidRPr="00AD20CC">
        <w:t>This paper is related to the “</w:t>
      </w:r>
      <w:r w:rsidRPr="00562155">
        <w:rPr>
          <w:i/>
        </w:rPr>
        <w:t>New Study Item on Self-Evaluation towards IMT-</w:t>
      </w:r>
      <w:bookmarkStart w:id="1" w:name="_GoBack"/>
      <w:bookmarkEnd w:id="1"/>
      <w:r w:rsidRPr="00562155">
        <w:rPr>
          <w:i/>
        </w:rPr>
        <w:t>2020 submission</w:t>
      </w:r>
      <w:r w:rsidRPr="00AD20CC">
        <w:t>” [1]. In this paper,</w:t>
      </w:r>
      <w:r w:rsidR="00BB3840">
        <w:t xml:space="preserve"> we provide self-evaluation results for the </w:t>
      </w:r>
      <w:r w:rsidR="006D4316">
        <w:t>simulation based</w:t>
      </w:r>
      <w:r w:rsidR="00BB3840">
        <w:t xml:space="preserve"> metrics of </w:t>
      </w:r>
      <w:r w:rsidR="006D4316">
        <w:t>Average Spectral Efficiency</w:t>
      </w:r>
      <w:r w:rsidR="00BB3840">
        <w:t xml:space="preserve"> and </w:t>
      </w:r>
      <w:r w:rsidR="006D4316">
        <w:t>5-th Percentile</w:t>
      </w:r>
      <w:r w:rsidR="00BB3840">
        <w:t xml:space="preserve"> Spectral Efficiency for NR</w:t>
      </w:r>
      <w:r w:rsidR="006D4316">
        <w:t xml:space="preserve"> eMBB deployment configurations for sub-6 GHz and mmWave cases</w:t>
      </w:r>
      <w:r w:rsidRPr="00AD20CC">
        <w:t>.</w:t>
      </w:r>
      <w:r w:rsidR="00BB3840">
        <w:t xml:space="preserve"> We present the detailed assumptions considered for this evaluation and show that NR can meet IMT-2020 minimum requirements </w:t>
      </w:r>
      <w:r w:rsidR="00BB3840">
        <w:fldChar w:fldCharType="begin"/>
      </w:r>
      <w:r w:rsidR="00BB3840">
        <w:instrText xml:space="preserve"> REF _Ref520883657 \r \h </w:instrText>
      </w:r>
      <w:r w:rsidR="00BB3840">
        <w:fldChar w:fldCharType="separate"/>
      </w:r>
      <w:r w:rsidR="00BB3840">
        <w:t>[2]</w:t>
      </w:r>
      <w:r w:rsidR="00BB3840">
        <w:fldChar w:fldCharType="end"/>
      </w:r>
      <w:r w:rsidR="00BB3840">
        <w:t xml:space="preserve">. </w:t>
      </w:r>
    </w:p>
    <w:p w:rsidR="006D4316" w:rsidRDefault="006D4316" w:rsidP="006D4316">
      <w:pPr>
        <w:pStyle w:val="Heading1"/>
      </w:pPr>
      <w:r>
        <w:t>Evaluation Methodology</w:t>
      </w:r>
    </w:p>
    <w:p w:rsidR="006D4316" w:rsidRDefault="006D4316" w:rsidP="006D4316">
      <w:pPr>
        <w:rPr>
          <w:lang w:val="en-GB"/>
        </w:rPr>
      </w:pPr>
    </w:p>
    <w:p w:rsidR="00891503" w:rsidRDefault="00C04AEB" w:rsidP="00891503">
      <w:pPr>
        <w:jc w:val="both"/>
        <w:rPr>
          <w:lang w:val="en-GB"/>
        </w:rPr>
      </w:pPr>
      <w:r>
        <w:rPr>
          <w:lang w:val="en-GB"/>
        </w:rPr>
        <w:t>In this paper, we evaluate the NR eMBB average cell spectral efficiency and the 5</w:t>
      </w:r>
      <w:r w:rsidRPr="00C04AEB">
        <w:rPr>
          <w:vertAlign w:val="superscript"/>
          <w:lang w:val="en-GB"/>
        </w:rPr>
        <w:t>th</w:t>
      </w:r>
      <w:r>
        <w:rPr>
          <w:lang w:val="en-GB"/>
        </w:rPr>
        <w:t xml:space="preserve"> percentile spectral efficiency. System </w:t>
      </w:r>
      <w:r w:rsidR="00891503">
        <w:rPr>
          <w:lang w:val="en-GB"/>
        </w:rPr>
        <w:t>l</w:t>
      </w:r>
      <w:r>
        <w:rPr>
          <w:lang w:val="en-GB"/>
        </w:rPr>
        <w:t>evel simulation with full-buffer traffic</w:t>
      </w:r>
      <w:r w:rsidR="00891503">
        <w:rPr>
          <w:lang w:val="en-GB"/>
        </w:rPr>
        <w:t xml:space="preserve"> model is used for these evaluations. According to </w:t>
      </w:r>
      <w:r w:rsidR="00891503">
        <w:rPr>
          <w:lang w:val="en-GB"/>
        </w:rPr>
        <w:fldChar w:fldCharType="begin"/>
      </w:r>
      <w:r w:rsidR="00891503">
        <w:rPr>
          <w:lang w:val="en-GB"/>
        </w:rPr>
        <w:instrText xml:space="preserve"> REF _Ref521072123 \r \h </w:instrText>
      </w:r>
      <w:r w:rsidR="00891503">
        <w:rPr>
          <w:lang w:val="en-GB"/>
        </w:rPr>
      </w:r>
      <w:r w:rsidR="00891503">
        <w:rPr>
          <w:lang w:val="en-GB"/>
        </w:rPr>
        <w:fldChar w:fldCharType="separate"/>
      </w:r>
      <w:r w:rsidR="00891503">
        <w:rPr>
          <w:lang w:val="en-GB"/>
        </w:rPr>
        <w:t>[3]</w:t>
      </w:r>
      <w:r w:rsidR="00891503">
        <w:rPr>
          <w:lang w:val="en-GB"/>
        </w:rPr>
        <w:fldChar w:fldCharType="end"/>
      </w:r>
      <w:r w:rsidR="00891503">
        <w:rPr>
          <w:lang w:val="en-GB"/>
        </w:rPr>
        <w:t>, the two metrics can be evaluated as follows.</w:t>
      </w:r>
    </w:p>
    <w:p w:rsidR="00891503" w:rsidRPr="00891503" w:rsidRDefault="00891503" w:rsidP="00891503">
      <w:pPr>
        <w:pStyle w:val="ListParagraph"/>
        <w:keepNext/>
        <w:widowControl w:val="0"/>
        <w:numPr>
          <w:ilvl w:val="0"/>
          <w:numId w:val="10"/>
        </w:numPr>
        <w:spacing w:before="240" w:after="60"/>
        <w:outlineLvl w:val="1"/>
        <w:rPr>
          <w:rFonts w:ascii="Arial" w:eastAsia="Batang" w:hAnsi="Arial"/>
          <w:bCs/>
          <w:iCs/>
          <w:vanish/>
          <w:sz w:val="24"/>
          <w:szCs w:val="28"/>
          <w:lang w:val="en-GB" w:eastAsia="x-none"/>
        </w:rPr>
      </w:pPr>
    </w:p>
    <w:p w:rsidR="00891503" w:rsidRPr="00891503" w:rsidRDefault="00891503" w:rsidP="00891503">
      <w:pPr>
        <w:pStyle w:val="ListParagraph"/>
        <w:keepNext/>
        <w:widowControl w:val="0"/>
        <w:numPr>
          <w:ilvl w:val="0"/>
          <w:numId w:val="10"/>
        </w:numPr>
        <w:spacing w:before="240" w:after="60"/>
        <w:outlineLvl w:val="1"/>
        <w:rPr>
          <w:rFonts w:ascii="Arial" w:eastAsia="Batang" w:hAnsi="Arial"/>
          <w:bCs/>
          <w:iCs/>
          <w:vanish/>
          <w:sz w:val="24"/>
          <w:szCs w:val="28"/>
          <w:lang w:val="en-GB" w:eastAsia="x-none"/>
        </w:rPr>
      </w:pPr>
    </w:p>
    <w:p w:rsidR="000D325C" w:rsidRDefault="000D325C" w:rsidP="000D325C"/>
    <w:p w:rsidR="00AF2A67" w:rsidRDefault="00891503" w:rsidP="000D325C">
      <w:r w:rsidRPr="000D325C">
        <w:rPr>
          <w:b/>
          <w:i/>
        </w:rPr>
        <w:t>Average Spectral Efficiency</w:t>
      </w:r>
      <w:r w:rsidR="000D325C" w:rsidRPr="000D325C">
        <w:rPr>
          <w:i/>
        </w:rPr>
        <w:t xml:space="preserve">: </w:t>
      </w:r>
      <w:r>
        <w:rPr>
          <w:lang w:val="en-GB" w:eastAsia="x-none"/>
        </w:rPr>
        <w:t xml:space="preserve">For the case of average spectral efficiency, consider a system </w:t>
      </w:r>
      <w:r w:rsidR="00AF2A67">
        <w:rPr>
          <w:lang w:val="en-GB" w:eastAsia="x-none"/>
        </w:rPr>
        <w:t>with</w:t>
      </w:r>
      <w:r w:rsidR="00AF2A67" w:rsidRPr="00AF2A67">
        <w:rPr>
          <w:position w:val="-6"/>
        </w:rPr>
        <w:object w:dxaOrig="279"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8pt;height:13.8pt" o:ole="">
            <v:imagedata r:id="rId7" o:title=""/>
          </v:shape>
          <o:OLEObject Type="Embed" ProgID="Equation.DSMT4" ShapeID="_x0000_i1025" DrawAspect="Content" ObjectID="_1595449548" r:id="rId8"/>
        </w:object>
      </w:r>
      <w:r w:rsidR="00AF2A67">
        <w:t xml:space="preserve">users and </w:t>
      </w:r>
      <w:r w:rsidR="00AF2A67" w:rsidRPr="00AF2A67">
        <w:rPr>
          <w:position w:val="-4"/>
        </w:rPr>
        <w:object w:dxaOrig="320" w:dyaOrig="260">
          <v:shape id="_x0000_i1026" type="#_x0000_t75" style="width:16.2pt;height:12.6pt" o:ole="">
            <v:imagedata r:id="rId9" o:title=""/>
          </v:shape>
          <o:OLEObject Type="Embed" ProgID="Equation.DSMT4" ShapeID="_x0000_i1026" DrawAspect="Content" ObjectID="_1595449549" r:id="rId10"/>
        </w:object>
      </w:r>
      <w:r w:rsidR="00AF2A67">
        <w:t xml:space="preserve">TRxPs. If </w:t>
      </w:r>
      <w:r w:rsidR="00AF2A67" w:rsidRPr="00AF2A67">
        <w:rPr>
          <w:position w:val="-12"/>
        </w:rPr>
        <w:object w:dxaOrig="600" w:dyaOrig="360">
          <v:shape id="_x0000_i1027" type="#_x0000_t75" style="width:30pt;height:18pt" o:ole="">
            <v:imagedata r:id="rId11" o:title=""/>
          </v:shape>
          <o:OLEObject Type="Embed" ProgID="Equation.DSMT4" ShapeID="_x0000_i1027" DrawAspect="Content" ObjectID="_1595449550" r:id="rId12"/>
        </w:object>
      </w:r>
      <w:r w:rsidR="00AF2A67">
        <w:t xml:space="preserve"> denotes the successfully received bits from user </w:t>
      </w:r>
      <w:r w:rsidR="00AF2A67" w:rsidRPr="00AF2A67">
        <w:rPr>
          <w:i/>
        </w:rPr>
        <w:t>i</w:t>
      </w:r>
      <w:r w:rsidR="00AF2A67">
        <w:rPr>
          <w:i/>
        </w:rPr>
        <w:t xml:space="preserve"> </w:t>
      </w:r>
      <w:r w:rsidR="00AF2A67">
        <w:t xml:space="preserve">uplink) or by user </w:t>
      </w:r>
      <w:r w:rsidR="00AF2A67">
        <w:rPr>
          <w:i/>
        </w:rPr>
        <w:t>i</w:t>
      </w:r>
      <w:r w:rsidR="00AF2A67">
        <w:t xml:space="preserve"> (downlink) over a bandwidth </w:t>
      </w:r>
      <w:r w:rsidR="00AF2A67" w:rsidRPr="00AF2A67">
        <w:rPr>
          <w:i/>
        </w:rPr>
        <w:t>W</w:t>
      </w:r>
      <w:r w:rsidR="00AF2A67">
        <w:t xml:space="preserve"> and time </w:t>
      </w:r>
      <w:r w:rsidR="00AF2A67" w:rsidRPr="00AF2A67">
        <w:rPr>
          <w:i/>
        </w:rPr>
        <w:t>T</w:t>
      </w:r>
      <w:r w:rsidR="00AF2A67">
        <w:t xml:space="preserve">, the average spectral efficiency of the system over </w:t>
      </w:r>
      <w:r w:rsidR="00AF2A67" w:rsidRPr="00AF2A67">
        <w:rPr>
          <w:position w:val="-14"/>
        </w:rPr>
        <w:object w:dxaOrig="580" w:dyaOrig="380">
          <v:shape id="_x0000_i1028" type="#_x0000_t75" style="width:28.8pt;height:19.2pt" o:ole="">
            <v:imagedata r:id="rId13" o:title=""/>
          </v:shape>
          <o:OLEObject Type="Embed" ProgID="Equation.DSMT4" ShapeID="_x0000_i1028" DrawAspect="Content" ObjectID="_1595449551" r:id="rId14"/>
        </w:object>
      </w:r>
      <w:r w:rsidR="00AF2A67">
        <w:t xml:space="preserve"> number of drops is given by</w:t>
      </w:r>
    </w:p>
    <w:p w:rsidR="00891503" w:rsidRDefault="00AF2A67" w:rsidP="00AF2A67">
      <w:pPr>
        <w:jc w:val="center"/>
      </w:pPr>
      <w:r w:rsidRPr="00AF2A67">
        <w:rPr>
          <w:position w:val="-32"/>
        </w:rPr>
        <w:object w:dxaOrig="2360" w:dyaOrig="1100">
          <v:shape id="_x0000_i1029" type="#_x0000_t75" style="width:118.2pt;height:54.6pt" o:ole="">
            <v:imagedata r:id="rId15" o:title=""/>
          </v:shape>
          <o:OLEObject Type="Embed" ProgID="Equation.DSMT4" ShapeID="_x0000_i1029" DrawAspect="Content" ObjectID="_1595449552" r:id="rId16"/>
        </w:object>
      </w:r>
      <w:r>
        <w:t>,</w:t>
      </w:r>
    </w:p>
    <w:p w:rsidR="000D325C" w:rsidRDefault="00AF2A67" w:rsidP="000D325C">
      <w:pPr>
        <w:jc w:val="both"/>
      </w:pPr>
      <w:proofErr w:type="gramStart"/>
      <w:r>
        <w:t>where</w:t>
      </w:r>
      <w:proofErr w:type="gramEnd"/>
      <w:r>
        <w:t xml:space="preserve"> </w:t>
      </w:r>
      <w:r w:rsidRPr="00AF2A67">
        <w:rPr>
          <w:position w:val="-12"/>
        </w:rPr>
        <w:object w:dxaOrig="780" w:dyaOrig="380">
          <v:shape id="_x0000_i1030" type="#_x0000_t75" style="width:39pt;height:19.2pt" o:ole="">
            <v:imagedata r:id="rId17" o:title=""/>
          </v:shape>
          <o:OLEObject Type="Embed" ProgID="Equation.DSMT4" ShapeID="_x0000_i1030" DrawAspect="Content" ObjectID="_1595449553" r:id="rId18"/>
        </w:object>
      </w:r>
      <w:r>
        <w:t xml:space="preserve"> denotes the successfully received bits by (from) user</w:t>
      </w:r>
      <w:r w:rsidR="00BA0D20" w:rsidRPr="00AF2A67">
        <w:rPr>
          <w:i/>
          <w:position w:val="-10"/>
        </w:rPr>
        <w:object w:dxaOrig="1420" w:dyaOrig="320">
          <v:shape id="_x0000_i1031" type="#_x0000_t75" style="width:70.8pt;height:16.2pt" o:ole="">
            <v:imagedata r:id="rId19" o:title=""/>
          </v:shape>
          <o:OLEObject Type="Embed" ProgID="Equation.DSMT4" ShapeID="_x0000_i1031" DrawAspect="Content" ObjectID="_1595449554" r:id="rId20"/>
        </w:object>
      </w:r>
      <w:r>
        <w:rPr>
          <w:i/>
        </w:rPr>
        <w:t xml:space="preserve"> </w:t>
      </w:r>
      <w:r>
        <w:t>from drop</w:t>
      </w:r>
      <w:r w:rsidRPr="00AF2A67">
        <w:rPr>
          <w:i/>
          <w:position w:val="-14"/>
        </w:rPr>
        <w:object w:dxaOrig="1820" w:dyaOrig="380">
          <v:shape id="_x0000_i1032" type="#_x0000_t75" style="width:91.2pt;height:19.2pt" o:ole="">
            <v:imagedata r:id="rId21" o:title=""/>
          </v:shape>
          <o:OLEObject Type="Embed" ProgID="Equation.DSMT4" ShapeID="_x0000_i1032" DrawAspect="Content" ObjectID="_1595449555" r:id="rId22"/>
        </w:object>
      </w:r>
      <w:r w:rsidR="00BA0D20">
        <w:rPr>
          <w:i/>
        </w:rPr>
        <w:t>.</w:t>
      </w:r>
    </w:p>
    <w:p w:rsidR="000D325C" w:rsidRDefault="000D325C" w:rsidP="000D325C">
      <w:pPr>
        <w:jc w:val="both"/>
        <w:rPr>
          <w:i/>
        </w:rPr>
      </w:pPr>
    </w:p>
    <w:p w:rsidR="00891503" w:rsidRDefault="00891503" w:rsidP="00491F84">
      <w:pPr>
        <w:jc w:val="both"/>
        <w:rPr>
          <w:lang w:val="en-GB" w:eastAsia="x-none"/>
        </w:rPr>
      </w:pPr>
      <w:r w:rsidRPr="000D325C">
        <w:rPr>
          <w:b/>
          <w:i/>
        </w:rPr>
        <w:t>5</w:t>
      </w:r>
      <w:r w:rsidRPr="000D325C">
        <w:rPr>
          <w:b/>
          <w:i/>
          <w:vertAlign w:val="superscript"/>
        </w:rPr>
        <w:t>th</w:t>
      </w:r>
      <w:r w:rsidRPr="000D325C">
        <w:rPr>
          <w:b/>
          <w:i/>
        </w:rPr>
        <w:t xml:space="preserve"> Percentile Spectral Efficiency</w:t>
      </w:r>
      <w:r w:rsidR="000D325C">
        <w:rPr>
          <w:i/>
        </w:rPr>
        <w:t xml:space="preserve">: </w:t>
      </w:r>
      <w:r w:rsidR="00491F84">
        <w:rPr>
          <w:lang w:val="en-GB" w:eastAsia="x-none"/>
        </w:rPr>
        <w:t xml:space="preserve">Considering a similar system over </w:t>
      </w:r>
      <w:r w:rsidR="00491F84" w:rsidRPr="00491F84">
        <w:rPr>
          <w:position w:val="-14"/>
          <w:lang w:val="en-GB" w:eastAsia="x-none"/>
        </w:rPr>
        <w:object w:dxaOrig="1820" w:dyaOrig="380">
          <v:shape id="_x0000_i1033" type="#_x0000_t75" style="width:91.2pt;height:19.2pt" o:ole="">
            <v:imagedata r:id="rId23" o:title=""/>
          </v:shape>
          <o:OLEObject Type="Embed" ProgID="Equation.DSMT4" ShapeID="_x0000_i1033" DrawAspect="Content" ObjectID="_1595449556" r:id="rId24"/>
        </w:object>
      </w:r>
      <w:r w:rsidR="00491F84">
        <w:rPr>
          <w:lang w:val="en-GB" w:eastAsia="x-none"/>
        </w:rPr>
        <w:t xml:space="preserve"> number of drops, the spectral efficiency of </w:t>
      </w:r>
      <w:proofErr w:type="gramStart"/>
      <w:r w:rsidR="00491F84">
        <w:rPr>
          <w:lang w:val="en-GB" w:eastAsia="x-none"/>
        </w:rPr>
        <w:t xml:space="preserve">the </w:t>
      </w:r>
      <w:r w:rsidR="00491F84">
        <w:rPr>
          <w:i/>
          <w:lang w:val="en-GB" w:eastAsia="x-none"/>
        </w:rPr>
        <w:t>i</w:t>
      </w:r>
      <w:proofErr w:type="gramEnd"/>
      <w:r w:rsidR="00491F84">
        <w:rPr>
          <w:i/>
          <w:lang w:val="en-GB" w:eastAsia="x-none"/>
        </w:rPr>
        <w:t>-th</w:t>
      </w:r>
      <w:r w:rsidR="00491F84">
        <w:rPr>
          <w:lang w:val="en-GB" w:eastAsia="x-none"/>
        </w:rPr>
        <w:t xml:space="preserve"> user is denoted by:</w:t>
      </w:r>
    </w:p>
    <w:p w:rsidR="00491F84" w:rsidRDefault="00491F84" w:rsidP="00491F84">
      <w:pPr>
        <w:jc w:val="center"/>
        <w:rPr>
          <w:lang w:val="en-GB" w:eastAsia="x-none"/>
        </w:rPr>
      </w:pPr>
      <w:r w:rsidRPr="00491F84">
        <w:rPr>
          <w:position w:val="-24"/>
          <w:lang w:val="en-GB" w:eastAsia="x-none"/>
        </w:rPr>
        <w:object w:dxaOrig="1260" w:dyaOrig="660">
          <v:shape id="_x0000_i1034" type="#_x0000_t75" style="width:63.6pt;height:33.6pt" o:ole="">
            <v:imagedata r:id="rId25" o:title=""/>
          </v:shape>
          <o:OLEObject Type="Embed" ProgID="Equation.DSMT4" ShapeID="_x0000_i1034" DrawAspect="Content" ObjectID="_1595449557" r:id="rId26"/>
        </w:object>
      </w:r>
      <w:r>
        <w:rPr>
          <w:lang w:val="en-GB" w:eastAsia="x-none"/>
        </w:rPr>
        <w:t>.</w:t>
      </w:r>
    </w:p>
    <w:p w:rsidR="00491F84" w:rsidRPr="00491F84" w:rsidRDefault="00491F84" w:rsidP="00491F84">
      <w:pPr>
        <w:jc w:val="both"/>
        <w:rPr>
          <w:lang w:val="en-GB" w:eastAsia="x-none"/>
        </w:rPr>
      </w:pPr>
      <w:r>
        <w:rPr>
          <w:lang w:val="en-GB" w:eastAsia="x-none"/>
        </w:rPr>
        <w:t xml:space="preserve">Running the system level simulation over the multiple drops yields </w:t>
      </w:r>
      <w:r w:rsidRPr="00491F84">
        <w:rPr>
          <w:position w:val="-14"/>
          <w:lang w:val="en-GB" w:eastAsia="x-none"/>
        </w:rPr>
        <w:object w:dxaOrig="980" w:dyaOrig="380">
          <v:shape id="_x0000_i1035" type="#_x0000_t75" style="width:49.2pt;height:19.2pt" o:ole="">
            <v:imagedata r:id="rId27" o:title=""/>
          </v:shape>
          <o:OLEObject Type="Embed" ProgID="Equation.DSMT4" ShapeID="_x0000_i1035" DrawAspect="Content" ObjectID="_1595449558" r:id="rId28"/>
        </w:object>
      </w:r>
      <w:r>
        <w:rPr>
          <w:lang w:val="en-GB" w:eastAsia="x-none"/>
        </w:rPr>
        <w:t xml:space="preserve"> number of data points and the 5</w:t>
      </w:r>
      <w:r w:rsidRPr="00491F84">
        <w:rPr>
          <w:vertAlign w:val="superscript"/>
          <w:lang w:val="en-GB" w:eastAsia="x-none"/>
        </w:rPr>
        <w:t>th</w:t>
      </w:r>
      <w:r>
        <w:rPr>
          <w:lang w:val="en-GB" w:eastAsia="x-none"/>
        </w:rPr>
        <w:t xml:space="preserve"> percentile spectral efficiency is evaluated as the lowest 5</w:t>
      </w:r>
      <w:r w:rsidRPr="00491F84">
        <w:rPr>
          <w:vertAlign w:val="superscript"/>
          <w:lang w:val="en-GB" w:eastAsia="x-none"/>
        </w:rPr>
        <w:t>th</w:t>
      </w:r>
      <w:r>
        <w:rPr>
          <w:lang w:val="en-GB" w:eastAsia="x-none"/>
        </w:rPr>
        <w:t xml:space="preserve"> percentile point of the CDF</w:t>
      </w:r>
      <w:r w:rsidR="000D325C">
        <w:rPr>
          <w:lang w:val="en-GB" w:eastAsia="x-none"/>
        </w:rPr>
        <w:t xml:space="preserve"> of </w:t>
      </w:r>
      <w:r>
        <w:rPr>
          <w:lang w:val="en-GB" w:eastAsia="x-none"/>
        </w:rPr>
        <w:t>these data points.</w:t>
      </w:r>
    </w:p>
    <w:p w:rsidR="00891503" w:rsidRDefault="00891503" w:rsidP="0044590C">
      <w:pPr>
        <w:rPr>
          <w:lang w:val="en-GB"/>
        </w:rPr>
      </w:pPr>
    </w:p>
    <w:p w:rsidR="000B6EBD" w:rsidRDefault="000D325C" w:rsidP="000D325C">
      <w:pPr>
        <w:jc w:val="both"/>
        <w:rPr>
          <w:lang w:val="en-GB"/>
        </w:rPr>
      </w:pPr>
      <w:r>
        <w:rPr>
          <w:lang w:val="en-GB"/>
        </w:rPr>
        <w:t>In this paper, based on the above definitions and using the simulation methodology for the different eMBB test environment</w:t>
      </w:r>
      <w:r w:rsidR="00C87D01">
        <w:rPr>
          <w:lang w:val="en-GB"/>
        </w:rPr>
        <w:t>s</w:t>
      </w:r>
      <w:r>
        <w:rPr>
          <w:lang w:val="en-GB"/>
        </w:rPr>
        <w:t xml:space="preserve"> </w:t>
      </w:r>
      <w:r w:rsidR="00C87D01">
        <w:rPr>
          <w:lang w:val="en-GB"/>
        </w:rPr>
        <w:t>outlin</w:t>
      </w:r>
      <w:r>
        <w:rPr>
          <w:lang w:val="en-GB"/>
        </w:rPr>
        <w:t xml:space="preserve">ed in </w:t>
      </w:r>
      <w:r>
        <w:rPr>
          <w:lang w:val="en-GB"/>
        </w:rPr>
        <w:fldChar w:fldCharType="begin"/>
      </w:r>
      <w:r>
        <w:rPr>
          <w:lang w:val="en-GB"/>
        </w:rPr>
        <w:instrText xml:space="preserve"> REF _Ref521072123 \r \h </w:instrText>
      </w:r>
      <w:r>
        <w:rPr>
          <w:lang w:val="en-GB"/>
        </w:rPr>
      </w:r>
      <w:r>
        <w:rPr>
          <w:lang w:val="en-GB"/>
        </w:rPr>
        <w:fldChar w:fldCharType="separate"/>
      </w:r>
      <w:r>
        <w:rPr>
          <w:lang w:val="en-GB"/>
        </w:rPr>
        <w:t>[3]</w:t>
      </w:r>
      <w:r>
        <w:rPr>
          <w:lang w:val="en-GB"/>
        </w:rPr>
        <w:fldChar w:fldCharType="end"/>
      </w:r>
      <w:r>
        <w:rPr>
          <w:lang w:val="en-GB"/>
        </w:rPr>
        <w:t xml:space="preserve">, we show that NR can meet the IMT-2020 requirements for all environments in sub-6GHz. The case of mmWave, an SLS implementation with single panel operation, where all panels (or TXRUs) use the same analog beam, it can be shown that Indoor Hotspot eMBB (Configuration B in </w:t>
      </w:r>
      <w:r>
        <w:rPr>
          <w:lang w:val="en-GB"/>
        </w:rPr>
        <w:fldChar w:fldCharType="begin"/>
      </w:r>
      <w:r>
        <w:rPr>
          <w:lang w:val="en-GB"/>
        </w:rPr>
        <w:instrText xml:space="preserve"> REF _Ref521072123 \r \h </w:instrText>
      </w:r>
      <w:r>
        <w:rPr>
          <w:lang w:val="en-GB"/>
        </w:rPr>
      </w:r>
      <w:r>
        <w:rPr>
          <w:lang w:val="en-GB"/>
        </w:rPr>
        <w:fldChar w:fldCharType="separate"/>
      </w:r>
      <w:r>
        <w:rPr>
          <w:lang w:val="en-GB"/>
        </w:rPr>
        <w:t>[3]</w:t>
      </w:r>
      <w:r>
        <w:rPr>
          <w:lang w:val="en-GB"/>
        </w:rPr>
        <w:fldChar w:fldCharType="end"/>
      </w:r>
      <w:r>
        <w:rPr>
          <w:lang w:val="en-GB"/>
        </w:rPr>
        <w:t xml:space="preserve">) meets requirements for both downlink and uplink. </w:t>
      </w:r>
    </w:p>
    <w:p w:rsidR="00FA424A" w:rsidRDefault="00FA424A" w:rsidP="000D325C">
      <w:pPr>
        <w:jc w:val="both"/>
        <w:rPr>
          <w:lang w:val="en-GB"/>
        </w:rPr>
      </w:pPr>
    </w:p>
    <w:p w:rsidR="0044590C" w:rsidRPr="0041040B" w:rsidRDefault="000D325C" w:rsidP="000D325C">
      <w:pPr>
        <w:jc w:val="both"/>
        <w:rPr>
          <w:lang w:eastAsia="x-none"/>
        </w:rPr>
      </w:pPr>
      <w:r>
        <w:rPr>
          <w:lang w:val="en-GB"/>
        </w:rPr>
        <w:t xml:space="preserve">The evaluations for spectral efficiency should account for L1 and L2 overhead. </w:t>
      </w:r>
      <w:r w:rsidR="0041040B">
        <w:rPr>
          <w:lang w:val="en-GB"/>
        </w:rPr>
        <w:t xml:space="preserve">The system level overhead assumptions for FR1 and FR2 are provided in Appendix </w:t>
      </w:r>
      <w:r w:rsidR="0041040B">
        <w:rPr>
          <w:lang w:val="en-GB"/>
        </w:rPr>
        <w:fldChar w:fldCharType="begin"/>
      </w:r>
      <w:r w:rsidR="0041040B">
        <w:rPr>
          <w:lang w:val="en-GB"/>
        </w:rPr>
        <w:instrText xml:space="preserve"> REF _Ref521352723 \r \h </w:instrText>
      </w:r>
      <w:r w:rsidR="0041040B">
        <w:rPr>
          <w:lang w:val="en-GB"/>
        </w:rPr>
      </w:r>
      <w:r w:rsidR="0041040B">
        <w:rPr>
          <w:lang w:val="en-GB"/>
        </w:rPr>
        <w:fldChar w:fldCharType="separate"/>
      </w:r>
      <w:r w:rsidR="0041040B">
        <w:rPr>
          <w:lang w:val="en-GB"/>
        </w:rPr>
        <w:t>7.1</w:t>
      </w:r>
      <w:r w:rsidR="0041040B">
        <w:rPr>
          <w:lang w:val="en-GB"/>
        </w:rPr>
        <w:fldChar w:fldCharType="end"/>
      </w:r>
      <w:r w:rsidR="0041040B">
        <w:rPr>
          <w:lang w:val="en-GB"/>
        </w:rPr>
        <w:t xml:space="preserve">, while the detailed system level simulation assumptions are provided in Appendices </w:t>
      </w:r>
      <w:r w:rsidR="0041040B">
        <w:rPr>
          <w:lang w:val="en-GB"/>
        </w:rPr>
        <w:fldChar w:fldCharType="begin"/>
      </w:r>
      <w:r w:rsidR="0041040B">
        <w:rPr>
          <w:lang w:val="en-GB"/>
        </w:rPr>
        <w:instrText xml:space="preserve"> REF _Ref521352770 \r \h </w:instrText>
      </w:r>
      <w:r w:rsidR="0041040B">
        <w:rPr>
          <w:lang w:val="en-GB"/>
        </w:rPr>
      </w:r>
      <w:r w:rsidR="0041040B">
        <w:rPr>
          <w:lang w:val="en-GB"/>
        </w:rPr>
        <w:fldChar w:fldCharType="separate"/>
      </w:r>
      <w:r w:rsidR="0041040B">
        <w:rPr>
          <w:lang w:val="en-GB"/>
        </w:rPr>
        <w:t>7.2</w:t>
      </w:r>
      <w:r w:rsidR="0041040B">
        <w:rPr>
          <w:lang w:val="en-GB"/>
        </w:rPr>
        <w:fldChar w:fldCharType="end"/>
      </w:r>
      <w:r w:rsidR="0041040B">
        <w:rPr>
          <w:lang w:val="en-GB"/>
        </w:rPr>
        <w:t xml:space="preserve"> and </w:t>
      </w:r>
      <w:r w:rsidR="0041040B">
        <w:rPr>
          <w:lang w:val="en-GB"/>
        </w:rPr>
        <w:fldChar w:fldCharType="begin"/>
      </w:r>
      <w:r w:rsidR="0041040B">
        <w:rPr>
          <w:lang w:val="en-GB"/>
        </w:rPr>
        <w:instrText xml:space="preserve"> REF _Ref521352773 \r \h </w:instrText>
      </w:r>
      <w:r w:rsidR="0041040B">
        <w:rPr>
          <w:lang w:val="en-GB"/>
        </w:rPr>
      </w:r>
      <w:r w:rsidR="0041040B">
        <w:rPr>
          <w:lang w:val="en-GB"/>
        </w:rPr>
        <w:fldChar w:fldCharType="separate"/>
      </w:r>
      <w:r w:rsidR="0041040B">
        <w:rPr>
          <w:lang w:val="en-GB"/>
        </w:rPr>
        <w:t>7.3</w:t>
      </w:r>
      <w:r w:rsidR="0041040B">
        <w:rPr>
          <w:lang w:val="en-GB"/>
        </w:rPr>
        <w:fldChar w:fldCharType="end"/>
      </w:r>
      <w:r w:rsidR="0041040B">
        <w:rPr>
          <w:lang w:val="en-GB"/>
        </w:rPr>
        <w:t xml:space="preserve"> for FR1 and FR2 respectively. </w:t>
      </w:r>
    </w:p>
    <w:p w:rsidR="006D4316" w:rsidRDefault="006D4316" w:rsidP="006D4316">
      <w:pPr>
        <w:pStyle w:val="Heading1"/>
      </w:pPr>
      <w:r>
        <w:lastRenderedPageBreak/>
        <w:t>Evaluation Results</w:t>
      </w:r>
    </w:p>
    <w:p w:rsidR="006D4316" w:rsidRDefault="006D4316" w:rsidP="006D4316">
      <w:pPr>
        <w:rPr>
          <w:lang w:val="en-GB"/>
        </w:rPr>
      </w:pPr>
    </w:p>
    <w:p w:rsidR="0098611B" w:rsidRDefault="0098611B" w:rsidP="0098611B">
      <w:pPr>
        <w:jc w:val="both"/>
        <w:rPr>
          <w:lang w:val="en-GB"/>
        </w:rPr>
      </w:pPr>
      <w:r>
        <w:rPr>
          <w:lang w:val="en-GB"/>
        </w:rPr>
        <w:t xml:space="preserve">In this section, we present the system level evaluation results for Frequency Range 1 and Frequency Range 2 operation of NR eMBB based on the test environments outlined in </w:t>
      </w:r>
      <w:r>
        <w:rPr>
          <w:lang w:val="en-GB"/>
        </w:rPr>
        <w:fldChar w:fldCharType="begin"/>
      </w:r>
      <w:r>
        <w:rPr>
          <w:lang w:val="en-GB"/>
        </w:rPr>
        <w:instrText xml:space="preserve"> REF _Ref521072123 \r \h </w:instrText>
      </w:r>
      <w:r>
        <w:rPr>
          <w:lang w:val="en-GB"/>
        </w:rPr>
      </w:r>
      <w:r>
        <w:rPr>
          <w:lang w:val="en-GB"/>
        </w:rPr>
        <w:fldChar w:fldCharType="separate"/>
      </w:r>
      <w:r>
        <w:rPr>
          <w:lang w:val="en-GB"/>
        </w:rPr>
        <w:t>[3]</w:t>
      </w:r>
      <w:r>
        <w:rPr>
          <w:lang w:val="en-GB"/>
        </w:rPr>
        <w:fldChar w:fldCharType="end"/>
      </w:r>
      <w:r>
        <w:rPr>
          <w:lang w:val="en-GB"/>
        </w:rPr>
        <w:t xml:space="preserve">. For the case of FR1 </w:t>
      </w:r>
      <w:r>
        <w:rPr>
          <w:lang w:val="en-GB"/>
        </w:rPr>
        <w:fldChar w:fldCharType="begin"/>
      </w:r>
      <w:r>
        <w:rPr>
          <w:lang w:val="en-GB"/>
        </w:rPr>
        <w:instrText xml:space="preserve"> REF _Ref521368772 \r \h </w:instrText>
      </w:r>
      <w:r>
        <w:rPr>
          <w:lang w:val="en-GB"/>
        </w:rPr>
      </w:r>
      <w:r>
        <w:rPr>
          <w:lang w:val="en-GB"/>
        </w:rPr>
        <w:fldChar w:fldCharType="separate"/>
      </w:r>
      <w:r>
        <w:rPr>
          <w:lang w:val="en-GB"/>
        </w:rPr>
        <w:t>[5]</w:t>
      </w:r>
      <w:r>
        <w:rPr>
          <w:lang w:val="en-GB"/>
        </w:rPr>
        <w:fldChar w:fldCharType="end"/>
      </w:r>
      <w:r>
        <w:rPr>
          <w:lang w:val="en-GB"/>
        </w:rPr>
        <w:t xml:space="preserve"> i.e., carrier frequency below 6 GHZ (4GHz and 700MHz), we present evaluation results for IMT channel model A for the respective test environments. In this case, we consider a sub-carrier spacing of 15 kHz. For the case of FR2 </w:t>
      </w:r>
      <w:r>
        <w:rPr>
          <w:lang w:val="en-GB"/>
        </w:rPr>
        <w:fldChar w:fldCharType="begin"/>
      </w:r>
      <w:r>
        <w:rPr>
          <w:lang w:val="en-GB"/>
        </w:rPr>
        <w:instrText xml:space="preserve"> REF _Ref521368786 \r \h </w:instrText>
      </w:r>
      <w:r>
        <w:rPr>
          <w:lang w:val="en-GB"/>
        </w:rPr>
      </w:r>
      <w:r>
        <w:rPr>
          <w:lang w:val="en-GB"/>
        </w:rPr>
        <w:fldChar w:fldCharType="separate"/>
      </w:r>
      <w:r>
        <w:rPr>
          <w:lang w:val="en-GB"/>
        </w:rPr>
        <w:t>[6]</w:t>
      </w:r>
      <w:r>
        <w:rPr>
          <w:lang w:val="en-GB"/>
        </w:rPr>
        <w:fldChar w:fldCharType="end"/>
      </w:r>
      <w:r>
        <w:rPr>
          <w:lang w:val="en-GB"/>
        </w:rPr>
        <w:t xml:space="preserve"> i.e., carrier frequency in the mmWave range (30GHz), we present results for IMT channel model B for the respective test environments. In this case, we consider a subcarrier spacing of 120 kHz. For the case of uplink simulation results, we also report the open power control parameters used for each test environment. For TDD operation, we consider the frame-structure ‘DSUUD’ with S having 6 downlink symbols, 2 guard symbols and 6 uplink symbols.</w:t>
      </w:r>
    </w:p>
    <w:p w:rsidR="0039532F" w:rsidRPr="0039532F" w:rsidRDefault="0039532F" w:rsidP="0039532F">
      <w:pPr>
        <w:pStyle w:val="ListParagraph"/>
        <w:keepNext/>
        <w:widowControl w:val="0"/>
        <w:numPr>
          <w:ilvl w:val="0"/>
          <w:numId w:val="10"/>
        </w:numPr>
        <w:spacing w:before="240" w:after="60"/>
        <w:outlineLvl w:val="1"/>
        <w:rPr>
          <w:rFonts w:ascii="Arial" w:eastAsia="Batang" w:hAnsi="Arial"/>
          <w:bCs/>
          <w:iCs/>
          <w:vanish/>
          <w:sz w:val="24"/>
          <w:szCs w:val="28"/>
          <w:lang w:val="en-GB" w:eastAsia="x-none"/>
        </w:rPr>
      </w:pPr>
    </w:p>
    <w:p w:rsidR="006D4316" w:rsidRDefault="006D4316" w:rsidP="0039532F">
      <w:pPr>
        <w:pStyle w:val="Heading2"/>
        <w:ind w:left="720"/>
      </w:pPr>
      <w:r>
        <w:t>Frequency Range 1</w:t>
      </w:r>
    </w:p>
    <w:p w:rsidR="00E614AE" w:rsidRPr="00E614AE" w:rsidRDefault="0098611B" w:rsidP="00546BDA">
      <w:pPr>
        <w:jc w:val="both"/>
        <w:rPr>
          <w:lang w:val="en-GB" w:eastAsia="x-none"/>
        </w:rPr>
      </w:pPr>
      <w:r>
        <w:rPr>
          <w:lang w:val="en-GB" w:eastAsia="x-none"/>
        </w:rPr>
        <w:t xml:space="preserve">In this section, the results for frequency range 1 </w:t>
      </w:r>
      <w:r w:rsidR="00546BDA">
        <w:rPr>
          <w:lang w:val="en-GB" w:eastAsia="x-none"/>
        </w:rPr>
        <w:t xml:space="preserve">corresponding to evaluation configurations in </w:t>
      </w:r>
      <w:r w:rsidR="00546BDA">
        <w:rPr>
          <w:lang w:val="en-GB" w:eastAsia="x-none"/>
        </w:rPr>
        <w:fldChar w:fldCharType="begin"/>
      </w:r>
      <w:r w:rsidR="00546BDA">
        <w:rPr>
          <w:lang w:val="en-GB" w:eastAsia="x-none"/>
        </w:rPr>
        <w:instrText xml:space="preserve"> REF _Ref521072123 \r \h </w:instrText>
      </w:r>
      <w:r w:rsidR="00546BDA">
        <w:rPr>
          <w:lang w:val="en-GB" w:eastAsia="x-none"/>
        </w:rPr>
      </w:r>
      <w:r w:rsidR="00546BDA">
        <w:rPr>
          <w:lang w:val="en-GB" w:eastAsia="x-none"/>
        </w:rPr>
        <w:fldChar w:fldCharType="separate"/>
      </w:r>
      <w:r w:rsidR="00546BDA">
        <w:rPr>
          <w:lang w:val="en-GB" w:eastAsia="x-none"/>
        </w:rPr>
        <w:t>[3]</w:t>
      </w:r>
      <w:r w:rsidR="00546BDA">
        <w:rPr>
          <w:lang w:val="en-GB" w:eastAsia="x-none"/>
        </w:rPr>
        <w:fldChar w:fldCharType="end"/>
      </w:r>
      <w:r w:rsidR="00546BDA">
        <w:rPr>
          <w:lang w:val="en-GB" w:eastAsia="x-none"/>
        </w:rPr>
        <w:t xml:space="preserve"> with carrier frequencies below 6GHz, </w:t>
      </w:r>
      <w:r>
        <w:rPr>
          <w:lang w:val="en-GB" w:eastAsia="x-none"/>
        </w:rPr>
        <w:t xml:space="preserve">are presented for each test environment. </w:t>
      </w:r>
      <w:r w:rsidR="00546BDA">
        <w:rPr>
          <w:lang w:val="en-GB" w:eastAsia="x-none"/>
        </w:rPr>
        <w:t xml:space="preserve">The detailed overhead assumption for FDD and TDD are presented in Appendix </w:t>
      </w:r>
      <w:r w:rsidR="0039532F">
        <w:rPr>
          <w:lang w:val="en-GB" w:eastAsia="x-none"/>
        </w:rPr>
        <w:fldChar w:fldCharType="begin"/>
      </w:r>
      <w:r w:rsidR="0039532F">
        <w:rPr>
          <w:lang w:val="en-GB" w:eastAsia="x-none"/>
        </w:rPr>
        <w:instrText xml:space="preserve"> REF _Ref521609442 \r \h </w:instrText>
      </w:r>
      <w:r w:rsidR="0039532F">
        <w:rPr>
          <w:lang w:val="en-GB" w:eastAsia="x-none"/>
        </w:rPr>
      </w:r>
      <w:r w:rsidR="0039532F">
        <w:rPr>
          <w:lang w:val="en-GB" w:eastAsia="x-none"/>
        </w:rPr>
        <w:fldChar w:fldCharType="separate"/>
      </w:r>
      <w:r w:rsidR="0039532F">
        <w:rPr>
          <w:lang w:val="en-GB" w:eastAsia="x-none"/>
        </w:rPr>
        <w:t>6.1</w:t>
      </w:r>
      <w:r w:rsidR="0039532F">
        <w:rPr>
          <w:lang w:val="en-GB" w:eastAsia="x-none"/>
        </w:rPr>
        <w:fldChar w:fldCharType="end"/>
      </w:r>
      <w:r w:rsidR="0039532F">
        <w:rPr>
          <w:lang w:val="en-GB" w:eastAsia="x-none"/>
        </w:rPr>
        <w:t xml:space="preserve"> and the system level simulation assumptions are provided in Appendix </w:t>
      </w:r>
      <w:r w:rsidR="0039532F">
        <w:rPr>
          <w:lang w:val="en-GB" w:eastAsia="x-none"/>
        </w:rPr>
        <w:fldChar w:fldCharType="begin"/>
      </w:r>
      <w:r w:rsidR="0039532F">
        <w:rPr>
          <w:lang w:val="en-GB" w:eastAsia="x-none"/>
        </w:rPr>
        <w:instrText xml:space="preserve"> REF _Ref521352770 \r \h </w:instrText>
      </w:r>
      <w:r w:rsidR="0039532F">
        <w:rPr>
          <w:lang w:val="en-GB" w:eastAsia="x-none"/>
        </w:rPr>
      </w:r>
      <w:r w:rsidR="0039532F">
        <w:rPr>
          <w:lang w:val="en-GB" w:eastAsia="x-none"/>
        </w:rPr>
        <w:fldChar w:fldCharType="separate"/>
      </w:r>
      <w:r w:rsidR="0039532F">
        <w:rPr>
          <w:lang w:val="en-GB" w:eastAsia="x-none"/>
        </w:rPr>
        <w:t>6.2</w:t>
      </w:r>
      <w:r w:rsidR="0039532F">
        <w:rPr>
          <w:lang w:val="en-GB" w:eastAsia="x-none"/>
        </w:rPr>
        <w:fldChar w:fldCharType="end"/>
      </w:r>
      <w:r w:rsidR="0039532F">
        <w:rPr>
          <w:lang w:val="en-GB" w:eastAsia="x-none"/>
        </w:rPr>
        <w:t xml:space="preserve">. Finally, for the case of frequency range 1, we provide results based on IMT Channel Model </w:t>
      </w:r>
      <w:proofErr w:type="gramStart"/>
      <w:r w:rsidR="0039532F">
        <w:rPr>
          <w:lang w:val="en-GB" w:eastAsia="x-none"/>
        </w:rPr>
        <w:t>A</w:t>
      </w:r>
      <w:proofErr w:type="gramEnd"/>
      <w:r w:rsidR="0039532F">
        <w:rPr>
          <w:lang w:val="en-GB" w:eastAsia="x-none"/>
        </w:rPr>
        <w:t xml:space="preserve"> </w:t>
      </w:r>
      <w:r w:rsidR="0039532F">
        <w:rPr>
          <w:lang w:val="en-GB" w:eastAsia="x-none"/>
        </w:rPr>
        <w:fldChar w:fldCharType="begin"/>
      </w:r>
      <w:r w:rsidR="0039532F">
        <w:rPr>
          <w:lang w:val="en-GB" w:eastAsia="x-none"/>
        </w:rPr>
        <w:instrText xml:space="preserve"> REF _Ref521072123 \r \h </w:instrText>
      </w:r>
      <w:r w:rsidR="0039532F">
        <w:rPr>
          <w:lang w:val="en-GB" w:eastAsia="x-none"/>
        </w:rPr>
      </w:r>
      <w:r w:rsidR="0039532F">
        <w:rPr>
          <w:lang w:val="en-GB" w:eastAsia="x-none"/>
        </w:rPr>
        <w:fldChar w:fldCharType="separate"/>
      </w:r>
      <w:r w:rsidR="0039532F">
        <w:rPr>
          <w:lang w:val="en-GB" w:eastAsia="x-none"/>
        </w:rPr>
        <w:t>[3]</w:t>
      </w:r>
      <w:r w:rsidR="0039532F">
        <w:rPr>
          <w:lang w:val="en-GB" w:eastAsia="x-none"/>
        </w:rPr>
        <w:fldChar w:fldCharType="end"/>
      </w:r>
      <w:r w:rsidR="0039532F">
        <w:rPr>
          <w:lang w:val="en-GB" w:eastAsia="x-none"/>
        </w:rPr>
        <w:t xml:space="preserve"> for each test environment.</w:t>
      </w:r>
    </w:p>
    <w:p w:rsidR="0039532F" w:rsidRPr="0039532F" w:rsidRDefault="00E614AE" w:rsidP="0039532F">
      <w:pPr>
        <w:pStyle w:val="Heading3"/>
        <w:ind w:left="0" w:firstLine="0"/>
      </w:pPr>
      <w:r w:rsidRPr="006906B8">
        <w:t>Indoor Hotspot eMBB</w:t>
      </w:r>
    </w:p>
    <w:p w:rsidR="009565FF" w:rsidRPr="009565FF" w:rsidRDefault="009565FF" w:rsidP="009565FF">
      <w:pPr>
        <w:rPr>
          <w:lang w:val="en-GB" w:eastAsia="x-none"/>
        </w:rPr>
      </w:pPr>
    </w:p>
    <w:tbl>
      <w:tblPr>
        <w:tblStyle w:val="TableGrid"/>
        <w:tblW w:w="0" w:type="auto"/>
        <w:jc w:val="center"/>
        <w:tblLook w:val="04A0" w:firstRow="1" w:lastRow="0" w:firstColumn="1" w:lastColumn="0" w:noHBand="0" w:noVBand="1"/>
      </w:tblPr>
      <w:tblGrid>
        <w:gridCol w:w="2006"/>
        <w:gridCol w:w="960"/>
        <w:gridCol w:w="960"/>
        <w:gridCol w:w="960"/>
        <w:gridCol w:w="960"/>
      </w:tblGrid>
      <w:tr w:rsidR="007B6244" w:rsidRPr="00F110A6" w:rsidTr="006033DC">
        <w:trPr>
          <w:trHeight w:val="582"/>
          <w:jc w:val="center"/>
        </w:trPr>
        <w:tc>
          <w:tcPr>
            <w:tcW w:w="0" w:type="auto"/>
            <w:vMerge w:val="restart"/>
            <w:tcBorders>
              <w:left w:val="double" w:sz="4" w:space="0" w:color="auto"/>
              <w:right w:val="double" w:sz="4" w:space="0" w:color="auto"/>
            </w:tcBorders>
            <w:vAlign w:val="center"/>
          </w:tcPr>
          <w:p w:rsidR="00EF1572" w:rsidRDefault="00EF1572" w:rsidP="009565FF">
            <w:pPr>
              <w:tabs>
                <w:tab w:val="left" w:pos="2857"/>
              </w:tabs>
              <w:jc w:val="center"/>
              <w:rPr>
                <w:rFonts w:ascii="Arial" w:hAnsi="Arial" w:cs="Arial"/>
                <w:b/>
                <w:lang w:eastAsia="x-none"/>
              </w:rPr>
            </w:pPr>
            <w:r>
              <w:rPr>
                <w:rFonts w:ascii="Arial" w:hAnsi="Arial" w:cs="Arial"/>
                <w:b/>
                <w:lang w:eastAsia="x-none"/>
              </w:rPr>
              <w:t>Downlink</w:t>
            </w:r>
          </w:p>
          <w:p w:rsidR="007B6244" w:rsidRPr="00385D8F" w:rsidRDefault="007B6244" w:rsidP="009565FF">
            <w:pPr>
              <w:tabs>
                <w:tab w:val="left" w:pos="2857"/>
              </w:tabs>
              <w:jc w:val="center"/>
              <w:rPr>
                <w:rFonts w:ascii="Arial" w:hAnsi="Arial" w:cs="Arial"/>
                <w:b/>
                <w:lang w:eastAsia="x-none"/>
              </w:rPr>
            </w:pPr>
            <w:r w:rsidRPr="00385D8F">
              <w:rPr>
                <w:rFonts w:ascii="Arial" w:hAnsi="Arial" w:cs="Arial"/>
                <w:b/>
                <w:lang w:eastAsia="x-none"/>
              </w:rPr>
              <w:t>Spectral Efficiency</w:t>
            </w:r>
          </w:p>
          <w:p w:rsidR="007B6244" w:rsidRPr="00F110A6" w:rsidRDefault="007B6244" w:rsidP="009565FF">
            <w:pPr>
              <w:tabs>
                <w:tab w:val="left" w:pos="2857"/>
              </w:tabs>
              <w:jc w:val="center"/>
              <w:rPr>
                <w:rFonts w:ascii="Arial" w:hAnsi="Arial" w:cs="Arial"/>
                <w:b/>
                <w:sz w:val="18"/>
                <w:lang w:eastAsia="x-none"/>
              </w:rPr>
            </w:pPr>
            <w:r w:rsidRPr="00385D8F">
              <w:rPr>
                <w:rFonts w:ascii="Arial" w:hAnsi="Arial" w:cs="Arial"/>
                <w:b/>
                <w:lang w:eastAsia="x-none"/>
              </w:rPr>
              <w:t>(bits/s/Hz)</w:t>
            </w:r>
          </w:p>
        </w:tc>
        <w:tc>
          <w:tcPr>
            <w:tcW w:w="0" w:type="auto"/>
            <w:gridSpan w:val="4"/>
            <w:tcBorders>
              <w:left w:val="double" w:sz="4" w:space="0" w:color="auto"/>
              <w:right w:val="double" w:sz="4" w:space="0" w:color="auto"/>
            </w:tcBorders>
            <w:vAlign w:val="center"/>
          </w:tcPr>
          <w:p w:rsidR="006033DC" w:rsidRDefault="007B6244" w:rsidP="009565FF">
            <w:pPr>
              <w:jc w:val="center"/>
              <w:rPr>
                <w:rFonts w:ascii="Arial" w:hAnsi="Arial" w:cs="Arial"/>
                <w:b/>
                <w:lang w:eastAsia="x-none"/>
              </w:rPr>
            </w:pPr>
            <w:r>
              <w:rPr>
                <w:rFonts w:ascii="Arial" w:hAnsi="Arial" w:cs="Arial"/>
                <w:b/>
                <w:lang w:eastAsia="x-none"/>
              </w:rPr>
              <w:t xml:space="preserve">Indoor Hotspot eMBB Configuration A </w:t>
            </w:r>
          </w:p>
          <w:p w:rsidR="007B6244" w:rsidRPr="00385D8F" w:rsidRDefault="007B6244" w:rsidP="006033DC">
            <w:pPr>
              <w:jc w:val="center"/>
              <w:rPr>
                <w:rFonts w:ascii="Arial" w:hAnsi="Arial" w:cs="Arial"/>
                <w:b/>
                <w:sz w:val="18"/>
                <w:lang w:eastAsia="x-none"/>
              </w:rPr>
            </w:pPr>
            <w:r>
              <w:rPr>
                <w:rFonts w:ascii="Arial" w:hAnsi="Arial" w:cs="Arial"/>
                <w:b/>
                <w:lang w:eastAsia="x-none"/>
              </w:rPr>
              <w:t>CF = 4GHz</w:t>
            </w:r>
            <w:r w:rsidR="006033DC">
              <w:rPr>
                <w:rFonts w:ascii="Arial" w:hAnsi="Arial" w:cs="Arial"/>
                <w:b/>
                <w:lang w:eastAsia="x-none"/>
              </w:rPr>
              <w:t xml:space="preserve">, </w:t>
            </w:r>
            <w:r>
              <w:rPr>
                <w:rFonts w:ascii="Arial" w:hAnsi="Arial" w:cs="Arial"/>
                <w:b/>
                <w:lang w:eastAsia="x-none"/>
              </w:rPr>
              <w:t>Channel Model A</w:t>
            </w:r>
          </w:p>
        </w:tc>
      </w:tr>
      <w:tr w:rsidR="007B6244" w:rsidRPr="00F110A6" w:rsidTr="00ED52C4">
        <w:trPr>
          <w:trHeight w:val="288"/>
          <w:jc w:val="center"/>
        </w:trPr>
        <w:tc>
          <w:tcPr>
            <w:tcW w:w="0" w:type="auto"/>
            <w:vMerge/>
            <w:tcBorders>
              <w:left w:val="double" w:sz="4" w:space="0" w:color="auto"/>
              <w:right w:val="double" w:sz="4" w:space="0" w:color="auto"/>
            </w:tcBorders>
            <w:vAlign w:val="center"/>
          </w:tcPr>
          <w:p w:rsidR="007B6244" w:rsidRPr="00F110A6" w:rsidRDefault="007B6244" w:rsidP="009565FF">
            <w:pPr>
              <w:jc w:val="center"/>
              <w:rPr>
                <w:rFonts w:ascii="Arial" w:hAnsi="Arial" w:cs="Arial"/>
                <w:b/>
                <w:sz w:val="18"/>
                <w:lang w:eastAsia="x-none"/>
              </w:rPr>
            </w:pPr>
          </w:p>
        </w:tc>
        <w:tc>
          <w:tcPr>
            <w:tcW w:w="0" w:type="auto"/>
            <w:gridSpan w:val="2"/>
            <w:tcBorders>
              <w:left w:val="double" w:sz="4" w:space="0" w:color="auto"/>
              <w:right w:val="double" w:sz="4" w:space="0" w:color="auto"/>
            </w:tcBorders>
            <w:vAlign w:val="center"/>
          </w:tcPr>
          <w:p w:rsidR="007B6244" w:rsidRPr="009565FF" w:rsidRDefault="007B6244" w:rsidP="009565FF">
            <w:pPr>
              <w:jc w:val="center"/>
              <w:rPr>
                <w:rFonts w:ascii="Arial" w:hAnsi="Arial" w:cs="Arial"/>
                <w:b/>
                <w:lang w:eastAsia="x-none"/>
              </w:rPr>
            </w:pPr>
            <w:r w:rsidRPr="009565FF">
              <w:rPr>
                <w:rFonts w:ascii="Arial" w:hAnsi="Arial" w:cs="Arial"/>
                <w:b/>
                <w:lang w:eastAsia="x-none"/>
              </w:rPr>
              <w:t>12 TRxP</w:t>
            </w:r>
          </w:p>
        </w:tc>
        <w:tc>
          <w:tcPr>
            <w:tcW w:w="0" w:type="auto"/>
            <w:gridSpan w:val="2"/>
            <w:tcBorders>
              <w:left w:val="double" w:sz="4" w:space="0" w:color="auto"/>
              <w:right w:val="double" w:sz="4" w:space="0" w:color="auto"/>
            </w:tcBorders>
            <w:vAlign w:val="center"/>
          </w:tcPr>
          <w:p w:rsidR="007B6244" w:rsidRPr="009565FF" w:rsidRDefault="007B6244" w:rsidP="009565FF">
            <w:pPr>
              <w:jc w:val="center"/>
              <w:rPr>
                <w:rFonts w:ascii="Arial" w:hAnsi="Arial" w:cs="Arial"/>
                <w:b/>
                <w:lang w:eastAsia="x-none"/>
              </w:rPr>
            </w:pPr>
            <w:r w:rsidRPr="009565FF">
              <w:rPr>
                <w:rFonts w:ascii="Arial" w:hAnsi="Arial" w:cs="Arial"/>
                <w:b/>
                <w:lang w:eastAsia="x-none"/>
              </w:rPr>
              <w:t>36 TRxP</w:t>
            </w:r>
          </w:p>
        </w:tc>
      </w:tr>
      <w:tr w:rsidR="00EF1572" w:rsidRPr="00F110A6" w:rsidTr="00ED52C4">
        <w:trPr>
          <w:trHeight w:val="288"/>
          <w:jc w:val="center"/>
        </w:trPr>
        <w:tc>
          <w:tcPr>
            <w:tcW w:w="0" w:type="auto"/>
            <w:vMerge/>
            <w:tcBorders>
              <w:left w:val="double" w:sz="4" w:space="0" w:color="auto"/>
              <w:right w:val="double" w:sz="4" w:space="0" w:color="auto"/>
            </w:tcBorders>
            <w:vAlign w:val="center"/>
          </w:tcPr>
          <w:p w:rsidR="00EF1572" w:rsidRPr="00F110A6" w:rsidRDefault="00EF1572" w:rsidP="009565FF">
            <w:pPr>
              <w:jc w:val="center"/>
              <w:rPr>
                <w:rFonts w:ascii="Arial" w:hAnsi="Arial" w:cs="Arial"/>
                <w:b/>
                <w:sz w:val="18"/>
                <w:lang w:eastAsia="x-none"/>
              </w:rPr>
            </w:pPr>
          </w:p>
        </w:tc>
        <w:tc>
          <w:tcPr>
            <w:tcW w:w="0" w:type="auto"/>
            <w:tcBorders>
              <w:left w:val="double" w:sz="4" w:space="0" w:color="auto"/>
            </w:tcBorders>
            <w:vAlign w:val="center"/>
          </w:tcPr>
          <w:p w:rsidR="00EF1572" w:rsidRPr="009565FF" w:rsidRDefault="00EF1572" w:rsidP="009565FF">
            <w:pPr>
              <w:jc w:val="center"/>
              <w:rPr>
                <w:rFonts w:ascii="Arial" w:hAnsi="Arial" w:cs="Arial"/>
                <w:b/>
                <w:lang w:eastAsia="x-none"/>
              </w:rPr>
            </w:pPr>
            <w:r>
              <w:rPr>
                <w:rFonts w:ascii="Arial" w:hAnsi="Arial" w:cs="Arial"/>
                <w:b/>
                <w:lang w:eastAsia="x-none"/>
              </w:rPr>
              <w:t>FDD</w:t>
            </w:r>
          </w:p>
        </w:tc>
        <w:tc>
          <w:tcPr>
            <w:tcW w:w="0" w:type="auto"/>
            <w:tcBorders>
              <w:right w:val="double" w:sz="4" w:space="0" w:color="auto"/>
            </w:tcBorders>
            <w:vAlign w:val="center"/>
          </w:tcPr>
          <w:p w:rsidR="00EF1572" w:rsidRPr="009565FF" w:rsidRDefault="00EF1572" w:rsidP="009565FF">
            <w:pPr>
              <w:jc w:val="center"/>
              <w:rPr>
                <w:rFonts w:ascii="Arial" w:hAnsi="Arial" w:cs="Arial"/>
                <w:b/>
                <w:lang w:eastAsia="x-none"/>
              </w:rPr>
            </w:pPr>
            <w:r>
              <w:rPr>
                <w:rFonts w:ascii="Arial" w:hAnsi="Arial" w:cs="Arial"/>
                <w:b/>
                <w:lang w:eastAsia="x-none"/>
              </w:rPr>
              <w:t>TDD</w:t>
            </w:r>
          </w:p>
        </w:tc>
        <w:tc>
          <w:tcPr>
            <w:tcW w:w="0" w:type="auto"/>
            <w:tcBorders>
              <w:left w:val="double" w:sz="4" w:space="0" w:color="auto"/>
            </w:tcBorders>
            <w:vAlign w:val="center"/>
          </w:tcPr>
          <w:p w:rsidR="00EF1572" w:rsidRPr="009565FF" w:rsidRDefault="00EF1572" w:rsidP="009565FF">
            <w:pPr>
              <w:jc w:val="center"/>
              <w:rPr>
                <w:rFonts w:ascii="Arial" w:hAnsi="Arial" w:cs="Arial"/>
                <w:b/>
                <w:lang w:eastAsia="x-none"/>
              </w:rPr>
            </w:pPr>
            <w:r>
              <w:rPr>
                <w:rFonts w:ascii="Arial" w:hAnsi="Arial" w:cs="Arial"/>
                <w:b/>
                <w:lang w:eastAsia="x-none"/>
              </w:rPr>
              <w:t>FDD</w:t>
            </w:r>
          </w:p>
        </w:tc>
        <w:tc>
          <w:tcPr>
            <w:tcW w:w="0" w:type="auto"/>
            <w:tcBorders>
              <w:right w:val="double" w:sz="4" w:space="0" w:color="auto"/>
            </w:tcBorders>
            <w:vAlign w:val="center"/>
          </w:tcPr>
          <w:p w:rsidR="00EF1572" w:rsidRPr="009565FF" w:rsidRDefault="00EF1572" w:rsidP="009565FF">
            <w:pPr>
              <w:jc w:val="center"/>
              <w:rPr>
                <w:rFonts w:ascii="Arial" w:hAnsi="Arial" w:cs="Arial"/>
                <w:b/>
                <w:lang w:eastAsia="x-none"/>
              </w:rPr>
            </w:pPr>
            <w:r>
              <w:rPr>
                <w:rFonts w:ascii="Arial" w:hAnsi="Arial" w:cs="Arial"/>
                <w:b/>
                <w:lang w:eastAsia="x-none"/>
              </w:rPr>
              <w:t>TDD</w:t>
            </w:r>
          </w:p>
        </w:tc>
      </w:tr>
      <w:tr w:rsidR="00EF1572" w:rsidRPr="00F110A6" w:rsidTr="00ED52C4">
        <w:trPr>
          <w:trHeight w:val="288"/>
          <w:jc w:val="center"/>
        </w:trPr>
        <w:tc>
          <w:tcPr>
            <w:tcW w:w="0" w:type="auto"/>
            <w:tcBorders>
              <w:left w:val="double" w:sz="4" w:space="0" w:color="auto"/>
              <w:right w:val="double" w:sz="4" w:space="0" w:color="auto"/>
            </w:tcBorders>
            <w:vAlign w:val="center"/>
          </w:tcPr>
          <w:p w:rsidR="00EF1572" w:rsidRPr="009565FF" w:rsidRDefault="00EF1572" w:rsidP="009565FF">
            <w:pPr>
              <w:jc w:val="center"/>
              <w:rPr>
                <w:rFonts w:ascii="Arial" w:hAnsi="Arial" w:cs="Arial"/>
                <w:lang w:eastAsia="x-none"/>
              </w:rPr>
            </w:pPr>
            <w:r w:rsidRPr="009565FF">
              <w:rPr>
                <w:rFonts w:ascii="Arial" w:hAnsi="Arial" w:cs="Arial"/>
                <w:lang w:eastAsia="x-none"/>
              </w:rPr>
              <w:t>5</w:t>
            </w:r>
            <w:r w:rsidRPr="009565FF">
              <w:rPr>
                <w:rFonts w:ascii="Arial" w:hAnsi="Arial" w:cs="Arial"/>
                <w:vertAlign w:val="superscript"/>
                <w:lang w:eastAsia="x-none"/>
              </w:rPr>
              <w:t>th</w:t>
            </w:r>
            <w:r>
              <w:rPr>
                <w:rFonts w:ascii="Arial" w:hAnsi="Arial" w:cs="Arial"/>
                <w:lang w:eastAsia="x-none"/>
              </w:rPr>
              <w:t xml:space="preserve"> Percentile</w:t>
            </w:r>
          </w:p>
        </w:tc>
        <w:tc>
          <w:tcPr>
            <w:tcW w:w="0" w:type="auto"/>
            <w:tcBorders>
              <w:left w:val="double" w:sz="4" w:space="0" w:color="auto"/>
            </w:tcBorders>
            <w:vAlign w:val="center"/>
          </w:tcPr>
          <w:p w:rsidR="00EF1572" w:rsidRPr="00F36A22" w:rsidRDefault="00B041FE" w:rsidP="009565FF">
            <w:pPr>
              <w:jc w:val="center"/>
              <w:rPr>
                <w:color w:val="000000"/>
                <w:sz w:val="24"/>
                <w:szCs w:val="22"/>
              </w:rPr>
            </w:pPr>
            <w:r>
              <w:rPr>
                <w:color w:val="000000"/>
                <w:sz w:val="24"/>
              </w:rPr>
              <w:t>0.443</w:t>
            </w:r>
          </w:p>
        </w:tc>
        <w:tc>
          <w:tcPr>
            <w:tcW w:w="0" w:type="auto"/>
            <w:tcBorders>
              <w:right w:val="double" w:sz="4" w:space="0" w:color="auto"/>
            </w:tcBorders>
            <w:vAlign w:val="center"/>
          </w:tcPr>
          <w:p w:rsidR="00EF1572" w:rsidRPr="00F36A22" w:rsidRDefault="00B041FE" w:rsidP="00B041FE">
            <w:pPr>
              <w:jc w:val="center"/>
              <w:rPr>
                <w:color w:val="000000"/>
                <w:sz w:val="24"/>
                <w:szCs w:val="22"/>
              </w:rPr>
            </w:pPr>
            <w:r>
              <w:rPr>
                <w:color w:val="000000"/>
                <w:sz w:val="24"/>
              </w:rPr>
              <w:t>0.418</w:t>
            </w:r>
          </w:p>
        </w:tc>
        <w:tc>
          <w:tcPr>
            <w:tcW w:w="0" w:type="auto"/>
            <w:tcBorders>
              <w:left w:val="double" w:sz="4" w:space="0" w:color="auto"/>
            </w:tcBorders>
            <w:vAlign w:val="center"/>
          </w:tcPr>
          <w:p w:rsidR="00EF1572" w:rsidRPr="00F36A22" w:rsidRDefault="00B041FE" w:rsidP="009565FF">
            <w:pPr>
              <w:jc w:val="center"/>
              <w:rPr>
                <w:color w:val="000000"/>
                <w:sz w:val="24"/>
                <w:szCs w:val="22"/>
              </w:rPr>
            </w:pPr>
            <w:r>
              <w:rPr>
                <w:color w:val="000000"/>
                <w:sz w:val="24"/>
                <w:szCs w:val="22"/>
              </w:rPr>
              <w:t>0.452</w:t>
            </w:r>
          </w:p>
        </w:tc>
        <w:tc>
          <w:tcPr>
            <w:tcW w:w="0" w:type="auto"/>
            <w:tcBorders>
              <w:right w:val="double" w:sz="4" w:space="0" w:color="auto"/>
            </w:tcBorders>
            <w:vAlign w:val="center"/>
          </w:tcPr>
          <w:p w:rsidR="00EF1572" w:rsidRPr="00F36A22" w:rsidRDefault="00B041FE" w:rsidP="009565FF">
            <w:pPr>
              <w:jc w:val="center"/>
              <w:rPr>
                <w:color w:val="000000"/>
                <w:sz w:val="24"/>
                <w:szCs w:val="22"/>
              </w:rPr>
            </w:pPr>
            <w:r>
              <w:rPr>
                <w:color w:val="000000"/>
                <w:sz w:val="24"/>
                <w:szCs w:val="22"/>
              </w:rPr>
              <w:t>0.426</w:t>
            </w:r>
          </w:p>
        </w:tc>
      </w:tr>
      <w:tr w:rsidR="00EF1572" w:rsidRPr="00F110A6" w:rsidTr="00ED52C4">
        <w:trPr>
          <w:trHeight w:val="288"/>
          <w:jc w:val="center"/>
        </w:trPr>
        <w:tc>
          <w:tcPr>
            <w:tcW w:w="0" w:type="auto"/>
            <w:tcBorders>
              <w:left w:val="double" w:sz="4" w:space="0" w:color="auto"/>
              <w:right w:val="double" w:sz="4" w:space="0" w:color="auto"/>
            </w:tcBorders>
            <w:vAlign w:val="center"/>
          </w:tcPr>
          <w:p w:rsidR="00EF1572" w:rsidRPr="009565FF" w:rsidRDefault="00EF1572" w:rsidP="009565FF">
            <w:pPr>
              <w:jc w:val="center"/>
              <w:rPr>
                <w:rFonts w:ascii="Arial" w:hAnsi="Arial" w:cs="Arial"/>
                <w:lang w:eastAsia="x-none"/>
              </w:rPr>
            </w:pPr>
            <w:r>
              <w:rPr>
                <w:rFonts w:ascii="Arial" w:hAnsi="Arial" w:cs="Arial"/>
                <w:lang w:eastAsia="x-none"/>
              </w:rPr>
              <w:t>Average</w:t>
            </w:r>
          </w:p>
        </w:tc>
        <w:tc>
          <w:tcPr>
            <w:tcW w:w="0" w:type="auto"/>
            <w:tcBorders>
              <w:left w:val="double" w:sz="4" w:space="0" w:color="auto"/>
            </w:tcBorders>
            <w:vAlign w:val="center"/>
          </w:tcPr>
          <w:p w:rsidR="00EF1572" w:rsidRPr="00F36A22" w:rsidRDefault="00B041FE" w:rsidP="009565FF">
            <w:pPr>
              <w:jc w:val="center"/>
              <w:rPr>
                <w:color w:val="000000"/>
                <w:sz w:val="24"/>
              </w:rPr>
            </w:pPr>
            <w:r>
              <w:rPr>
                <w:color w:val="000000"/>
                <w:sz w:val="24"/>
                <w:szCs w:val="22"/>
              </w:rPr>
              <w:t>11.832</w:t>
            </w:r>
          </w:p>
        </w:tc>
        <w:tc>
          <w:tcPr>
            <w:tcW w:w="0" w:type="auto"/>
            <w:tcBorders>
              <w:right w:val="double" w:sz="4" w:space="0" w:color="auto"/>
            </w:tcBorders>
            <w:vAlign w:val="center"/>
          </w:tcPr>
          <w:p w:rsidR="00EF1572" w:rsidRPr="00F36A22" w:rsidRDefault="00B041FE" w:rsidP="009565FF">
            <w:pPr>
              <w:jc w:val="center"/>
              <w:rPr>
                <w:color w:val="000000"/>
                <w:sz w:val="24"/>
              </w:rPr>
            </w:pPr>
            <w:r>
              <w:rPr>
                <w:color w:val="000000"/>
                <w:sz w:val="24"/>
                <w:szCs w:val="22"/>
              </w:rPr>
              <w:t>11.163</w:t>
            </w:r>
          </w:p>
        </w:tc>
        <w:tc>
          <w:tcPr>
            <w:tcW w:w="0" w:type="auto"/>
            <w:tcBorders>
              <w:left w:val="double" w:sz="4" w:space="0" w:color="auto"/>
            </w:tcBorders>
            <w:vAlign w:val="center"/>
          </w:tcPr>
          <w:p w:rsidR="00EF1572" w:rsidRPr="00F36A22" w:rsidRDefault="00B041FE" w:rsidP="00B041FE">
            <w:pPr>
              <w:jc w:val="center"/>
              <w:rPr>
                <w:color w:val="000000"/>
                <w:sz w:val="24"/>
              </w:rPr>
            </w:pPr>
            <w:r>
              <w:rPr>
                <w:color w:val="000000"/>
                <w:sz w:val="24"/>
              </w:rPr>
              <w:t>14.011</w:t>
            </w:r>
          </w:p>
        </w:tc>
        <w:tc>
          <w:tcPr>
            <w:tcW w:w="0" w:type="auto"/>
            <w:tcBorders>
              <w:right w:val="double" w:sz="4" w:space="0" w:color="auto"/>
            </w:tcBorders>
            <w:vAlign w:val="center"/>
          </w:tcPr>
          <w:p w:rsidR="00EF1572" w:rsidRPr="00F36A22" w:rsidRDefault="00B041FE" w:rsidP="009565FF">
            <w:pPr>
              <w:jc w:val="center"/>
              <w:rPr>
                <w:color w:val="000000"/>
                <w:sz w:val="24"/>
              </w:rPr>
            </w:pPr>
            <w:r>
              <w:rPr>
                <w:color w:val="000000"/>
                <w:sz w:val="24"/>
              </w:rPr>
              <w:t>13.219</w:t>
            </w:r>
          </w:p>
        </w:tc>
      </w:tr>
    </w:tbl>
    <w:p w:rsidR="00E614AE" w:rsidRDefault="00E614AE" w:rsidP="00E614AE">
      <w:pPr>
        <w:rPr>
          <w:sz w:val="18"/>
          <w:lang w:val="en-GB" w:eastAsia="x-none"/>
        </w:rPr>
      </w:pPr>
    </w:p>
    <w:p w:rsidR="00EF1572" w:rsidRDefault="009E47C9" w:rsidP="003A69DF">
      <w:pPr>
        <w:jc w:val="both"/>
        <w:rPr>
          <w:lang w:val="en-GB" w:eastAsia="x-none"/>
        </w:rPr>
      </w:pPr>
      <w:r>
        <w:rPr>
          <w:lang w:val="en-GB" w:eastAsia="x-none"/>
        </w:rPr>
        <w:t xml:space="preserve">It can be seen from the above table that the IMT-2020 requirement of </w:t>
      </w:r>
      <w:r w:rsidRPr="00A53BC7">
        <w:rPr>
          <w:b/>
          <w:lang w:val="en-GB" w:eastAsia="x-none"/>
        </w:rPr>
        <w:t>0.3 bits/s/Hz for 5</w:t>
      </w:r>
      <w:r w:rsidRPr="00A53BC7">
        <w:rPr>
          <w:b/>
          <w:vertAlign w:val="superscript"/>
          <w:lang w:val="en-GB" w:eastAsia="x-none"/>
        </w:rPr>
        <w:t>th</w:t>
      </w:r>
      <w:r w:rsidRPr="00A53BC7">
        <w:rPr>
          <w:b/>
          <w:lang w:val="en-GB" w:eastAsia="x-none"/>
        </w:rPr>
        <w:t xml:space="preserve"> percentile downlink spectral efficiency</w:t>
      </w:r>
      <w:r>
        <w:rPr>
          <w:lang w:val="en-GB" w:eastAsia="x-none"/>
        </w:rPr>
        <w:t xml:space="preserve"> and </w:t>
      </w:r>
      <w:r w:rsidRPr="00A53BC7">
        <w:rPr>
          <w:b/>
          <w:lang w:val="en-GB" w:eastAsia="x-none"/>
        </w:rPr>
        <w:t>9 bits/s/Hz for downlink average spectral efficiency</w:t>
      </w:r>
      <w:r>
        <w:rPr>
          <w:lang w:val="en-GB" w:eastAsia="x-none"/>
        </w:rPr>
        <w:t xml:space="preserve"> is easily fulfilled by NR Indoor Hotspot deployment scenario for downlink operation </w:t>
      </w:r>
      <w:r w:rsidR="003A69DF">
        <w:rPr>
          <w:lang w:val="en-GB" w:eastAsia="x-none"/>
        </w:rPr>
        <w:t xml:space="preserve">in FR1 for all configurations defined in </w:t>
      </w:r>
      <w:r w:rsidR="003A69DF">
        <w:rPr>
          <w:lang w:val="en-GB" w:eastAsia="x-none"/>
        </w:rPr>
        <w:fldChar w:fldCharType="begin"/>
      </w:r>
      <w:r w:rsidR="003A69DF">
        <w:rPr>
          <w:lang w:val="en-GB" w:eastAsia="x-none"/>
        </w:rPr>
        <w:instrText xml:space="preserve"> REF _Ref521072123 \r \h </w:instrText>
      </w:r>
      <w:r w:rsidR="003A69DF">
        <w:rPr>
          <w:lang w:val="en-GB" w:eastAsia="x-none"/>
        </w:rPr>
      </w:r>
      <w:r w:rsidR="003A69DF">
        <w:rPr>
          <w:lang w:val="en-GB" w:eastAsia="x-none"/>
        </w:rPr>
        <w:fldChar w:fldCharType="separate"/>
      </w:r>
      <w:r w:rsidR="003A69DF">
        <w:rPr>
          <w:lang w:val="en-GB" w:eastAsia="x-none"/>
        </w:rPr>
        <w:t>[3]</w:t>
      </w:r>
      <w:r w:rsidR="003A69DF">
        <w:rPr>
          <w:lang w:val="en-GB" w:eastAsia="x-none"/>
        </w:rPr>
        <w:fldChar w:fldCharType="end"/>
      </w:r>
      <w:r w:rsidR="003A69DF">
        <w:rPr>
          <w:lang w:val="en-GB" w:eastAsia="x-none"/>
        </w:rPr>
        <w:t xml:space="preserve"> with IMT channel model A.</w:t>
      </w:r>
    </w:p>
    <w:p w:rsidR="00B96BE8" w:rsidRDefault="00B96BE8" w:rsidP="003A69DF">
      <w:pPr>
        <w:jc w:val="both"/>
        <w:rPr>
          <w:lang w:val="en-GB" w:eastAsia="x-none"/>
        </w:rPr>
      </w:pPr>
    </w:p>
    <w:p w:rsidR="00EF1572" w:rsidRDefault="00EF1572" w:rsidP="00E614AE">
      <w:pPr>
        <w:rPr>
          <w:sz w:val="18"/>
          <w:lang w:val="en-GB" w:eastAsia="x-none"/>
        </w:rPr>
      </w:pPr>
    </w:p>
    <w:tbl>
      <w:tblPr>
        <w:tblStyle w:val="TableGrid"/>
        <w:tblW w:w="0" w:type="auto"/>
        <w:jc w:val="center"/>
        <w:tblLook w:val="04A0" w:firstRow="1" w:lastRow="0" w:firstColumn="1" w:lastColumn="0" w:noHBand="0" w:noVBand="1"/>
      </w:tblPr>
      <w:tblGrid>
        <w:gridCol w:w="2006"/>
        <w:gridCol w:w="1281"/>
        <w:gridCol w:w="1281"/>
        <w:gridCol w:w="1281"/>
        <w:gridCol w:w="1281"/>
      </w:tblGrid>
      <w:tr w:rsidR="00EF1572" w:rsidRPr="00F110A6" w:rsidTr="00A53BC7">
        <w:trPr>
          <w:trHeight w:val="582"/>
          <w:jc w:val="center"/>
        </w:trPr>
        <w:tc>
          <w:tcPr>
            <w:tcW w:w="0" w:type="auto"/>
            <w:vMerge w:val="restart"/>
            <w:tcBorders>
              <w:left w:val="double" w:sz="4" w:space="0" w:color="auto"/>
              <w:right w:val="double" w:sz="4" w:space="0" w:color="auto"/>
            </w:tcBorders>
            <w:vAlign w:val="center"/>
          </w:tcPr>
          <w:p w:rsidR="00EF1572" w:rsidRDefault="00EF1572" w:rsidP="00A53BC7">
            <w:pPr>
              <w:tabs>
                <w:tab w:val="left" w:pos="2857"/>
              </w:tabs>
              <w:jc w:val="center"/>
              <w:rPr>
                <w:rFonts w:ascii="Arial" w:hAnsi="Arial" w:cs="Arial"/>
                <w:b/>
                <w:lang w:eastAsia="x-none"/>
              </w:rPr>
            </w:pPr>
            <w:r>
              <w:rPr>
                <w:rFonts w:ascii="Arial" w:hAnsi="Arial" w:cs="Arial"/>
                <w:b/>
                <w:lang w:eastAsia="x-none"/>
              </w:rPr>
              <w:t>Uplink</w:t>
            </w:r>
          </w:p>
          <w:p w:rsidR="00EF1572" w:rsidRPr="00385D8F" w:rsidRDefault="00EF1572" w:rsidP="00A53BC7">
            <w:pPr>
              <w:tabs>
                <w:tab w:val="left" w:pos="2857"/>
              </w:tabs>
              <w:jc w:val="center"/>
              <w:rPr>
                <w:rFonts w:ascii="Arial" w:hAnsi="Arial" w:cs="Arial"/>
                <w:b/>
                <w:lang w:eastAsia="x-none"/>
              </w:rPr>
            </w:pPr>
            <w:r w:rsidRPr="00385D8F">
              <w:rPr>
                <w:rFonts w:ascii="Arial" w:hAnsi="Arial" w:cs="Arial"/>
                <w:b/>
                <w:lang w:eastAsia="x-none"/>
              </w:rPr>
              <w:t>Spectral Efficiency</w:t>
            </w:r>
          </w:p>
          <w:p w:rsidR="00EF1572" w:rsidRPr="00F110A6" w:rsidRDefault="00EF1572" w:rsidP="00A53BC7">
            <w:pPr>
              <w:tabs>
                <w:tab w:val="left" w:pos="2857"/>
              </w:tabs>
              <w:jc w:val="center"/>
              <w:rPr>
                <w:rFonts w:ascii="Arial" w:hAnsi="Arial" w:cs="Arial"/>
                <w:b/>
                <w:sz w:val="18"/>
                <w:lang w:eastAsia="x-none"/>
              </w:rPr>
            </w:pPr>
            <w:r w:rsidRPr="00385D8F">
              <w:rPr>
                <w:rFonts w:ascii="Arial" w:hAnsi="Arial" w:cs="Arial"/>
                <w:b/>
                <w:lang w:eastAsia="x-none"/>
              </w:rPr>
              <w:t>(bits/s/Hz)</w:t>
            </w:r>
          </w:p>
        </w:tc>
        <w:tc>
          <w:tcPr>
            <w:tcW w:w="0" w:type="auto"/>
            <w:gridSpan w:val="4"/>
            <w:tcBorders>
              <w:left w:val="double" w:sz="4" w:space="0" w:color="auto"/>
              <w:right w:val="double" w:sz="4" w:space="0" w:color="auto"/>
            </w:tcBorders>
            <w:vAlign w:val="center"/>
          </w:tcPr>
          <w:p w:rsidR="00EF1572" w:rsidRDefault="00EF1572" w:rsidP="00A53BC7">
            <w:pPr>
              <w:jc w:val="center"/>
              <w:rPr>
                <w:rFonts w:ascii="Arial" w:hAnsi="Arial" w:cs="Arial"/>
                <w:b/>
                <w:lang w:eastAsia="x-none"/>
              </w:rPr>
            </w:pPr>
            <w:r>
              <w:rPr>
                <w:rFonts w:ascii="Arial" w:hAnsi="Arial" w:cs="Arial"/>
                <w:b/>
                <w:lang w:eastAsia="x-none"/>
              </w:rPr>
              <w:t xml:space="preserve">Indoor Hotspot eMBB Configuration A </w:t>
            </w:r>
          </w:p>
          <w:p w:rsidR="00EF1572" w:rsidRPr="00385D8F" w:rsidRDefault="00EF1572" w:rsidP="00A53BC7">
            <w:pPr>
              <w:jc w:val="center"/>
              <w:rPr>
                <w:rFonts w:ascii="Arial" w:hAnsi="Arial" w:cs="Arial"/>
                <w:b/>
                <w:sz w:val="18"/>
                <w:lang w:eastAsia="x-none"/>
              </w:rPr>
            </w:pPr>
            <w:r>
              <w:rPr>
                <w:rFonts w:ascii="Arial" w:hAnsi="Arial" w:cs="Arial"/>
                <w:b/>
                <w:lang w:eastAsia="x-none"/>
              </w:rPr>
              <w:t>CF = 4GHz, Channel Model A</w:t>
            </w:r>
          </w:p>
        </w:tc>
      </w:tr>
      <w:tr w:rsidR="00B041FE" w:rsidRPr="00F110A6" w:rsidTr="00ED52C4">
        <w:trPr>
          <w:trHeight w:val="288"/>
          <w:jc w:val="center"/>
        </w:trPr>
        <w:tc>
          <w:tcPr>
            <w:tcW w:w="0" w:type="auto"/>
            <w:vMerge/>
            <w:tcBorders>
              <w:left w:val="double" w:sz="4" w:space="0" w:color="auto"/>
              <w:right w:val="double" w:sz="4" w:space="0" w:color="auto"/>
            </w:tcBorders>
            <w:vAlign w:val="center"/>
          </w:tcPr>
          <w:p w:rsidR="00EF1572" w:rsidRPr="00F110A6" w:rsidRDefault="00EF1572" w:rsidP="00A53BC7">
            <w:pPr>
              <w:jc w:val="center"/>
              <w:rPr>
                <w:rFonts w:ascii="Arial" w:hAnsi="Arial" w:cs="Arial"/>
                <w:b/>
                <w:sz w:val="18"/>
                <w:lang w:eastAsia="x-none"/>
              </w:rPr>
            </w:pPr>
          </w:p>
        </w:tc>
        <w:tc>
          <w:tcPr>
            <w:tcW w:w="0" w:type="auto"/>
            <w:gridSpan w:val="2"/>
            <w:tcBorders>
              <w:left w:val="double" w:sz="4" w:space="0" w:color="auto"/>
              <w:right w:val="double" w:sz="4" w:space="0" w:color="auto"/>
            </w:tcBorders>
            <w:vAlign w:val="center"/>
          </w:tcPr>
          <w:p w:rsidR="00EF1572" w:rsidRPr="009565FF" w:rsidRDefault="00EF1572" w:rsidP="00A53BC7">
            <w:pPr>
              <w:jc w:val="center"/>
              <w:rPr>
                <w:rFonts w:ascii="Arial" w:hAnsi="Arial" w:cs="Arial"/>
                <w:b/>
                <w:lang w:eastAsia="x-none"/>
              </w:rPr>
            </w:pPr>
            <w:r w:rsidRPr="009565FF">
              <w:rPr>
                <w:rFonts w:ascii="Arial" w:hAnsi="Arial" w:cs="Arial"/>
                <w:b/>
                <w:lang w:eastAsia="x-none"/>
              </w:rPr>
              <w:t>12 TRxP</w:t>
            </w:r>
          </w:p>
        </w:tc>
        <w:tc>
          <w:tcPr>
            <w:tcW w:w="0" w:type="auto"/>
            <w:gridSpan w:val="2"/>
            <w:tcBorders>
              <w:left w:val="double" w:sz="4" w:space="0" w:color="auto"/>
              <w:right w:val="double" w:sz="4" w:space="0" w:color="auto"/>
            </w:tcBorders>
            <w:vAlign w:val="center"/>
          </w:tcPr>
          <w:p w:rsidR="00EF1572" w:rsidRPr="009565FF" w:rsidRDefault="00EF1572" w:rsidP="00A53BC7">
            <w:pPr>
              <w:jc w:val="center"/>
              <w:rPr>
                <w:rFonts w:ascii="Arial" w:hAnsi="Arial" w:cs="Arial"/>
                <w:b/>
                <w:lang w:eastAsia="x-none"/>
              </w:rPr>
            </w:pPr>
            <w:r w:rsidRPr="009565FF">
              <w:rPr>
                <w:rFonts w:ascii="Arial" w:hAnsi="Arial" w:cs="Arial"/>
                <w:b/>
                <w:lang w:eastAsia="x-none"/>
              </w:rPr>
              <w:t>36 TRxP</w:t>
            </w:r>
          </w:p>
        </w:tc>
      </w:tr>
      <w:tr w:rsidR="00EF1572" w:rsidRPr="00F110A6" w:rsidTr="00ED52C4">
        <w:trPr>
          <w:trHeight w:val="288"/>
          <w:jc w:val="center"/>
        </w:trPr>
        <w:tc>
          <w:tcPr>
            <w:tcW w:w="0" w:type="auto"/>
            <w:vMerge/>
            <w:tcBorders>
              <w:left w:val="double" w:sz="4" w:space="0" w:color="auto"/>
              <w:right w:val="double" w:sz="4" w:space="0" w:color="auto"/>
            </w:tcBorders>
            <w:vAlign w:val="center"/>
          </w:tcPr>
          <w:p w:rsidR="00EF1572" w:rsidRPr="00F110A6" w:rsidRDefault="00EF1572" w:rsidP="00A53BC7">
            <w:pPr>
              <w:jc w:val="center"/>
              <w:rPr>
                <w:rFonts w:ascii="Arial" w:hAnsi="Arial" w:cs="Arial"/>
                <w:b/>
                <w:sz w:val="18"/>
                <w:lang w:eastAsia="x-none"/>
              </w:rPr>
            </w:pPr>
          </w:p>
        </w:tc>
        <w:tc>
          <w:tcPr>
            <w:tcW w:w="0" w:type="auto"/>
            <w:tcBorders>
              <w:left w:val="double" w:sz="4" w:space="0" w:color="auto"/>
            </w:tcBorders>
            <w:vAlign w:val="center"/>
          </w:tcPr>
          <w:p w:rsidR="00EF1572" w:rsidRPr="009565FF" w:rsidRDefault="00EF1572" w:rsidP="00A53BC7">
            <w:pPr>
              <w:jc w:val="center"/>
              <w:rPr>
                <w:rFonts w:ascii="Arial" w:hAnsi="Arial" w:cs="Arial"/>
                <w:b/>
                <w:lang w:eastAsia="x-none"/>
              </w:rPr>
            </w:pPr>
            <w:r>
              <w:rPr>
                <w:rFonts w:ascii="Arial" w:hAnsi="Arial" w:cs="Arial"/>
                <w:b/>
                <w:lang w:eastAsia="x-none"/>
              </w:rPr>
              <w:t>FDD</w:t>
            </w:r>
          </w:p>
        </w:tc>
        <w:tc>
          <w:tcPr>
            <w:tcW w:w="0" w:type="auto"/>
            <w:tcBorders>
              <w:right w:val="double" w:sz="4" w:space="0" w:color="auto"/>
            </w:tcBorders>
            <w:vAlign w:val="center"/>
          </w:tcPr>
          <w:p w:rsidR="00EF1572" w:rsidRPr="009565FF" w:rsidRDefault="00EF1572" w:rsidP="00A53BC7">
            <w:pPr>
              <w:jc w:val="center"/>
              <w:rPr>
                <w:rFonts w:ascii="Arial" w:hAnsi="Arial" w:cs="Arial"/>
                <w:b/>
                <w:lang w:eastAsia="x-none"/>
              </w:rPr>
            </w:pPr>
            <w:r>
              <w:rPr>
                <w:rFonts w:ascii="Arial" w:hAnsi="Arial" w:cs="Arial"/>
                <w:b/>
                <w:lang w:eastAsia="x-none"/>
              </w:rPr>
              <w:t>TDD</w:t>
            </w:r>
          </w:p>
        </w:tc>
        <w:tc>
          <w:tcPr>
            <w:tcW w:w="0" w:type="auto"/>
            <w:tcBorders>
              <w:left w:val="double" w:sz="4" w:space="0" w:color="auto"/>
            </w:tcBorders>
            <w:vAlign w:val="center"/>
          </w:tcPr>
          <w:p w:rsidR="00EF1572" w:rsidRPr="009565FF" w:rsidRDefault="00EF1572" w:rsidP="00A53BC7">
            <w:pPr>
              <w:jc w:val="center"/>
              <w:rPr>
                <w:rFonts w:ascii="Arial" w:hAnsi="Arial" w:cs="Arial"/>
                <w:b/>
                <w:lang w:eastAsia="x-none"/>
              </w:rPr>
            </w:pPr>
            <w:r>
              <w:rPr>
                <w:rFonts w:ascii="Arial" w:hAnsi="Arial" w:cs="Arial"/>
                <w:b/>
                <w:lang w:eastAsia="x-none"/>
              </w:rPr>
              <w:t>FDD</w:t>
            </w:r>
          </w:p>
        </w:tc>
        <w:tc>
          <w:tcPr>
            <w:tcW w:w="0" w:type="auto"/>
            <w:tcBorders>
              <w:right w:val="double" w:sz="4" w:space="0" w:color="auto"/>
            </w:tcBorders>
            <w:vAlign w:val="center"/>
          </w:tcPr>
          <w:p w:rsidR="00EF1572" w:rsidRPr="009565FF" w:rsidRDefault="00EF1572" w:rsidP="00A53BC7">
            <w:pPr>
              <w:jc w:val="center"/>
              <w:rPr>
                <w:rFonts w:ascii="Arial" w:hAnsi="Arial" w:cs="Arial"/>
                <w:b/>
                <w:lang w:eastAsia="x-none"/>
              </w:rPr>
            </w:pPr>
            <w:r>
              <w:rPr>
                <w:rFonts w:ascii="Arial" w:hAnsi="Arial" w:cs="Arial"/>
                <w:b/>
                <w:lang w:eastAsia="x-none"/>
              </w:rPr>
              <w:t>TDD</w:t>
            </w:r>
          </w:p>
        </w:tc>
      </w:tr>
      <w:tr w:rsidR="00EF1572" w:rsidRPr="00F110A6" w:rsidTr="00ED52C4">
        <w:trPr>
          <w:trHeight w:val="288"/>
          <w:jc w:val="center"/>
        </w:trPr>
        <w:tc>
          <w:tcPr>
            <w:tcW w:w="0" w:type="auto"/>
            <w:tcBorders>
              <w:left w:val="double" w:sz="4" w:space="0" w:color="auto"/>
              <w:right w:val="double" w:sz="4" w:space="0" w:color="auto"/>
            </w:tcBorders>
            <w:vAlign w:val="center"/>
          </w:tcPr>
          <w:p w:rsidR="00EF1572" w:rsidRPr="009565FF" w:rsidRDefault="00EF1572" w:rsidP="00A53BC7">
            <w:pPr>
              <w:jc w:val="center"/>
              <w:rPr>
                <w:rFonts w:ascii="Arial" w:hAnsi="Arial" w:cs="Arial"/>
                <w:lang w:eastAsia="x-none"/>
              </w:rPr>
            </w:pPr>
            <w:r w:rsidRPr="009565FF">
              <w:rPr>
                <w:rFonts w:ascii="Arial" w:hAnsi="Arial" w:cs="Arial"/>
                <w:lang w:eastAsia="x-none"/>
              </w:rPr>
              <w:t>5</w:t>
            </w:r>
            <w:r w:rsidRPr="009565FF">
              <w:rPr>
                <w:rFonts w:ascii="Arial" w:hAnsi="Arial" w:cs="Arial"/>
                <w:vertAlign w:val="superscript"/>
                <w:lang w:eastAsia="x-none"/>
              </w:rPr>
              <w:t>th</w:t>
            </w:r>
            <w:r>
              <w:rPr>
                <w:rFonts w:ascii="Arial" w:hAnsi="Arial" w:cs="Arial"/>
                <w:lang w:eastAsia="x-none"/>
              </w:rPr>
              <w:t xml:space="preserve"> Percentile</w:t>
            </w:r>
          </w:p>
        </w:tc>
        <w:tc>
          <w:tcPr>
            <w:tcW w:w="0" w:type="auto"/>
            <w:tcBorders>
              <w:left w:val="double" w:sz="4" w:space="0" w:color="auto"/>
            </w:tcBorders>
            <w:vAlign w:val="center"/>
          </w:tcPr>
          <w:p w:rsidR="00EF1572" w:rsidRPr="00F36A22" w:rsidRDefault="00F36A22" w:rsidP="00A96D6B">
            <w:pPr>
              <w:jc w:val="center"/>
              <w:rPr>
                <w:color w:val="000000"/>
                <w:sz w:val="24"/>
                <w:szCs w:val="22"/>
              </w:rPr>
            </w:pPr>
            <w:r>
              <w:rPr>
                <w:color w:val="000000"/>
                <w:sz w:val="24"/>
                <w:szCs w:val="22"/>
              </w:rPr>
              <w:t>0.</w:t>
            </w:r>
            <w:r w:rsidR="00A96D6B">
              <w:rPr>
                <w:color w:val="000000"/>
                <w:sz w:val="24"/>
                <w:szCs w:val="22"/>
              </w:rPr>
              <w:t>590</w:t>
            </w:r>
          </w:p>
        </w:tc>
        <w:tc>
          <w:tcPr>
            <w:tcW w:w="0" w:type="auto"/>
            <w:tcBorders>
              <w:right w:val="double" w:sz="4" w:space="0" w:color="auto"/>
            </w:tcBorders>
            <w:vAlign w:val="center"/>
          </w:tcPr>
          <w:p w:rsidR="00EF1572" w:rsidRPr="00F36A22" w:rsidRDefault="00B041FE" w:rsidP="000F2997">
            <w:pPr>
              <w:jc w:val="center"/>
              <w:rPr>
                <w:color w:val="000000"/>
                <w:sz w:val="24"/>
                <w:szCs w:val="22"/>
              </w:rPr>
            </w:pPr>
            <w:r>
              <w:rPr>
                <w:color w:val="000000"/>
                <w:sz w:val="24"/>
                <w:szCs w:val="22"/>
              </w:rPr>
              <w:t>0.</w:t>
            </w:r>
            <w:r w:rsidR="00A96D6B">
              <w:rPr>
                <w:color w:val="000000"/>
                <w:sz w:val="24"/>
                <w:szCs w:val="22"/>
              </w:rPr>
              <w:t>564</w:t>
            </w:r>
          </w:p>
        </w:tc>
        <w:tc>
          <w:tcPr>
            <w:tcW w:w="0" w:type="auto"/>
            <w:tcBorders>
              <w:left w:val="double" w:sz="4" w:space="0" w:color="auto"/>
            </w:tcBorders>
            <w:vAlign w:val="center"/>
          </w:tcPr>
          <w:p w:rsidR="00EF1572" w:rsidRPr="00F36A22" w:rsidRDefault="00B041FE" w:rsidP="000F2997">
            <w:pPr>
              <w:jc w:val="center"/>
              <w:rPr>
                <w:color w:val="000000"/>
                <w:sz w:val="24"/>
                <w:szCs w:val="22"/>
              </w:rPr>
            </w:pPr>
            <w:r>
              <w:rPr>
                <w:color w:val="000000"/>
                <w:sz w:val="24"/>
                <w:szCs w:val="22"/>
              </w:rPr>
              <w:t>0.</w:t>
            </w:r>
            <w:r w:rsidR="00A96D6B">
              <w:rPr>
                <w:color w:val="000000"/>
                <w:sz w:val="24"/>
                <w:szCs w:val="22"/>
              </w:rPr>
              <w:t>465</w:t>
            </w:r>
          </w:p>
        </w:tc>
        <w:tc>
          <w:tcPr>
            <w:tcW w:w="0" w:type="auto"/>
            <w:tcBorders>
              <w:right w:val="double" w:sz="4" w:space="0" w:color="auto"/>
            </w:tcBorders>
            <w:vAlign w:val="center"/>
          </w:tcPr>
          <w:p w:rsidR="00EF1572" w:rsidRPr="00F36A22" w:rsidRDefault="00B041FE" w:rsidP="000F2997">
            <w:pPr>
              <w:jc w:val="center"/>
              <w:rPr>
                <w:color w:val="000000"/>
                <w:sz w:val="24"/>
                <w:szCs w:val="22"/>
              </w:rPr>
            </w:pPr>
            <w:r>
              <w:rPr>
                <w:color w:val="000000"/>
                <w:sz w:val="24"/>
                <w:szCs w:val="22"/>
              </w:rPr>
              <w:t>0.</w:t>
            </w:r>
            <w:r w:rsidR="00A96D6B">
              <w:rPr>
                <w:color w:val="000000"/>
                <w:sz w:val="24"/>
                <w:szCs w:val="22"/>
              </w:rPr>
              <w:t>445</w:t>
            </w:r>
          </w:p>
        </w:tc>
      </w:tr>
      <w:tr w:rsidR="00EF1572" w:rsidRPr="00F110A6" w:rsidTr="00ED52C4">
        <w:trPr>
          <w:trHeight w:val="288"/>
          <w:jc w:val="center"/>
        </w:trPr>
        <w:tc>
          <w:tcPr>
            <w:tcW w:w="0" w:type="auto"/>
            <w:tcBorders>
              <w:left w:val="double" w:sz="4" w:space="0" w:color="auto"/>
              <w:right w:val="double" w:sz="4" w:space="0" w:color="auto"/>
            </w:tcBorders>
            <w:vAlign w:val="center"/>
          </w:tcPr>
          <w:p w:rsidR="00EF1572" w:rsidRPr="009565FF" w:rsidRDefault="00EF1572" w:rsidP="00A53BC7">
            <w:pPr>
              <w:jc w:val="center"/>
              <w:rPr>
                <w:rFonts w:ascii="Arial" w:hAnsi="Arial" w:cs="Arial"/>
                <w:lang w:eastAsia="x-none"/>
              </w:rPr>
            </w:pPr>
            <w:r>
              <w:rPr>
                <w:rFonts w:ascii="Arial" w:hAnsi="Arial" w:cs="Arial"/>
                <w:lang w:eastAsia="x-none"/>
              </w:rPr>
              <w:t>Average</w:t>
            </w:r>
          </w:p>
        </w:tc>
        <w:tc>
          <w:tcPr>
            <w:tcW w:w="0" w:type="auto"/>
            <w:tcBorders>
              <w:left w:val="double" w:sz="4" w:space="0" w:color="auto"/>
            </w:tcBorders>
            <w:vAlign w:val="center"/>
          </w:tcPr>
          <w:p w:rsidR="00EF1572" w:rsidRPr="00F36A22" w:rsidRDefault="00A96D6B" w:rsidP="00A53BC7">
            <w:pPr>
              <w:jc w:val="center"/>
              <w:rPr>
                <w:color w:val="000000"/>
                <w:sz w:val="24"/>
              </w:rPr>
            </w:pPr>
            <w:r>
              <w:rPr>
                <w:color w:val="000000"/>
                <w:sz w:val="24"/>
              </w:rPr>
              <w:t>13.903</w:t>
            </w:r>
          </w:p>
        </w:tc>
        <w:tc>
          <w:tcPr>
            <w:tcW w:w="0" w:type="auto"/>
            <w:tcBorders>
              <w:right w:val="double" w:sz="4" w:space="0" w:color="auto"/>
            </w:tcBorders>
            <w:vAlign w:val="center"/>
          </w:tcPr>
          <w:p w:rsidR="00EF1572" w:rsidRPr="00F36A22" w:rsidRDefault="00F36A22" w:rsidP="000F2997">
            <w:pPr>
              <w:jc w:val="center"/>
              <w:rPr>
                <w:color w:val="000000"/>
                <w:sz w:val="24"/>
              </w:rPr>
            </w:pPr>
            <w:r>
              <w:rPr>
                <w:color w:val="000000"/>
                <w:sz w:val="24"/>
              </w:rPr>
              <w:t>13.</w:t>
            </w:r>
            <w:r w:rsidR="00A96D6B">
              <w:rPr>
                <w:color w:val="000000"/>
                <w:sz w:val="24"/>
              </w:rPr>
              <w:t>293</w:t>
            </w:r>
          </w:p>
        </w:tc>
        <w:tc>
          <w:tcPr>
            <w:tcW w:w="0" w:type="auto"/>
            <w:tcBorders>
              <w:left w:val="double" w:sz="4" w:space="0" w:color="auto"/>
            </w:tcBorders>
            <w:vAlign w:val="center"/>
          </w:tcPr>
          <w:p w:rsidR="00EF1572" w:rsidRPr="00F36A22" w:rsidRDefault="00B041FE" w:rsidP="000F2997">
            <w:pPr>
              <w:jc w:val="center"/>
              <w:rPr>
                <w:color w:val="000000"/>
                <w:sz w:val="24"/>
              </w:rPr>
            </w:pPr>
            <w:r>
              <w:rPr>
                <w:color w:val="000000"/>
                <w:sz w:val="24"/>
              </w:rPr>
              <w:t>15.</w:t>
            </w:r>
            <w:r w:rsidR="00A96D6B">
              <w:rPr>
                <w:color w:val="000000"/>
                <w:sz w:val="24"/>
              </w:rPr>
              <w:t>122</w:t>
            </w:r>
          </w:p>
        </w:tc>
        <w:tc>
          <w:tcPr>
            <w:tcW w:w="0" w:type="auto"/>
            <w:tcBorders>
              <w:right w:val="double" w:sz="4" w:space="0" w:color="auto"/>
            </w:tcBorders>
            <w:vAlign w:val="center"/>
          </w:tcPr>
          <w:p w:rsidR="00EF1572" w:rsidRPr="00F36A22" w:rsidRDefault="00B041FE" w:rsidP="000F2997">
            <w:pPr>
              <w:jc w:val="center"/>
              <w:rPr>
                <w:color w:val="000000"/>
                <w:sz w:val="24"/>
              </w:rPr>
            </w:pPr>
            <w:r>
              <w:rPr>
                <w:color w:val="000000"/>
                <w:sz w:val="24"/>
              </w:rPr>
              <w:t>1</w:t>
            </w:r>
            <w:r w:rsidR="00A96D6B">
              <w:rPr>
                <w:color w:val="000000"/>
                <w:sz w:val="24"/>
              </w:rPr>
              <w:t>4.458</w:t>
            </w:r>
          </w:p>
        </w:tc>
      </w:tr>
      <w:tr w:rsidR="00EF1572" w:rsidRPr="00F110A6" w:rsidTr="00ED52C4">
        <w:trPr>
          <w:trHeight w:val="288"/>
          <w:jc w:val="center"/>
        </w:trPr>
        <w:tc>
          <w:tcPr>
            <w:tcW w:w="0" w:type="auto"/>
            <w:tcBorders>
              <w:left w:val="double" w:sz="4" w:space="0" w:color="auto"/>
              <w:right w:val="double" w:sz="4" w:space="0" w:color="auto"/>
            </w:tcBorders>
            <w:vAlign w:val="center"/>
          </w:tcPr>
          <w:p w:rsidR="00EF1572" w:rsidRPr="00EF1572" w:rsidRDefault="00EF1572" w:rsidP="00A53BC7">
            <w:pPr>
              <w:jc w:val="center"/>
              <w:rPr>
                <w:rFonts w:ascii="Arial" w:hAnsi="Arial" w:cs="Arial"/>
                <w:b/>
                <w:lang w:eastAsia="x-none"/>
              </w:rPr>
            </w:pPr>
            <w:r w:rsidRPr="00EF1572">
              <w:rPr>
                <w:rFonts w:ascii="Arial" w:hAnsi="Arial" w:cs="Arial"/>
                <w:b/>
                <w:lang w:eastAsia="x-none"/>
              </w:rPr>
              <w:t>Power Control</w:t>
            </w:r>
          </w:p>
          <w:p w:rsidR="00EF1572" w:rsidRDefault="00EF1572" w:rsidP="00A53BC7">
            <w:pPr>
              <w:jc w:val="center"/>
              <w:rPr>
                <w:rFonts w:ascii="Arial" w:hAnsi="Arial" w:cs="Arial"/>
                <w:lang w:eastAsia="x-none"/>
              </w:rPr>
            </w:pPr>
            <w:r w:rsidRPr="00EF1572">
              <w:rPr>
                <w:rFonts w:ascii="Arial" w:hAnsi="Arial" w:cs="Arial"/>
                <w:b/>
                <w:lang w:eastAsia="x-none"/>
              </w:rPr>
              <w:t>Parameters</w:t>
            </w:r>
          </w:p>
        </w:tc>
        <w:tc>
          <w:tcPr>
            <w:tcW w:w="0" w:type="auto"/>
            <w:gridSpan w:val="2"/>
            <w:tcBorders>
              <w:left w:val="double" w:sz="4" w:space="0" w:color="auto"/>
              <w:right w:val="double" w:sz="4" w:space="0" w:color="auto"/>
            </w:tcBorders>
            <w:vAlign w:val="center"/>
          </w:tcPr>
          <w:p w:rsidR="00EF1572" w:rsidRPr="00F36A22" w:rsidRDefault="00A96D6B" w:rsidP="00A53BC7">
            <w:pPr>
              <w:jc w:val="center"/>
              <w:rPr>
                <w:color w:val="000000"/>
                <w:sz w:val="24"/>
              </w:rPr>
            </w:pPr>
            <w:r w:rsidRPr="00B041FE">
              <w:rPr>
                <w:color w:val="000000"/>
                <w:position w:val="-12"/>
                <w:sz w:val="24"/>
              </w:rPr>
              <w:object w:dxaOrig="2340" w:dyaOrig="360">
                <v:shape id="_x0000_i1036" type="#_x0000_t75" style="width:117pt;height:18pt" o:ole="">
                  <v:imagedata r:id="rId29" o:title=""/>
                </v:shape>
                <o:OLEObject Type="Embed" ProgID="Equation.DSMT4" ShapeID="_x0000_i1036" DrawAspect="Content" ObjectID="_1595449559" r:id="rId30"/>
              </w:object>
            </w:r>
          </w:p>
        </w:tc>
        <w:tc>
          <w:tcPr>
            <w:tcW w:w="0" w:type="auto"/>
            <w:gridSpan w:val="2"/>
            <w:tcBorders>
              <w:left w:val="double" w:sz="4" w:space="0" w:color="auto"/>
              <w:right w:val="double" w:sz="4" w:space="0" w:color="auto"/>
            </w:tcBorders>
            <w:vAlign w:val="center"/>
          </w:tcPr>
          <w:p w:rsidR="00EF1572" w:rsidRPr="00F36A22" w:rsidRDefault="00A96D6B" w:rsidP="00A53BC7">
            <w:pPr>
              <w:jc w:val="center"/>
              <w:rPr>
                <w:color w:val="000000"/>
                <w:sz w:val="24"/>
              </w:rPr>
            </w:pPr>
            <w:r w:rsidRPr="00B041FE">
              <w:rPr>
                <w:color w:val="000000"/>
                <w:position w:val="-12"/>
                <w:sz w:val="24"/>
              </w:rPr>
              <w:object w:dxaOrig="2340" w:dyaOrig="360">
                <v:shape id="_x0000_i1037" type="#_x0000_t75" style="width:117pt;height:18pt" o:ole="">
                  <v:imagedata r:id="rId31" o:title=""/>
                </v:shape>
                <o:OLEObject Type="Embed" ProgID="Equation.DSMT4" ShapeID="_x0000_i1037" DrawAspect="Content" ObjectID="_1595449560" r:id="rId32"/>
              </w:object>
            </w:r>
          </w:p>
        </w:tc>
      </w:tr>
    </w:tbl>
    <w:p w:rsidR="00EF1572" w:rsidRDefault="00EF1572" w:rsidP="00E614AE">
      <w:pPr>
        <w:rPr>
          <w:sz w:val="18"/>
          <w:lang w:val="en-GB" w:eastAsia="x-none"/>
        </w:rPr>
      </w:pPr>
    </w:p>
    <w:p w:rsidR="009E47C9" w:rsidRDefault="009E47C9" w:rsidP="003A69DF">
      <w:pPr>
        <w:jc w:val="both"/>
        <w:rPr>
          <w:lang w:val="en-GB" w:eastAsia="x-none"/>
        </w:rPr>
      </w:pPr>
      <w:r>
        <w:rPr>
          <w:lang w:val="en-GB" w:eastAsia="x-none"/>
        </w:rPr>
        <w:t xml:space="preserve">It can be seen from the above table that the IMT-2020 requirement of </w:t>
      </w:r>
      <w:r w:rsidRPr="00A53BC7">
        <w:rPr>
          <w:b/>
          <w:lang w:val="en-GB" w:eastAsia="x-none"/>
        </w:rPr>
        <w:t>0.21 bits/s/Hz for 5</w:t>
      </w:r>
      <w:r w:rsidRPr="00A53BC7">
        <w:rPr>
          <w:b/>
          <w:vertAlign w:val="superscript"/>
          <w:lang w:val="en-GB" w:eastAsia="x-none"/>
        </w:rPr>
        <w:t>th</w:t>
      </w:r>
      <w:r w:rsidRPr="00A53BC7">
        <w:rPr>
          <w:b/>
          <w:lang w:val="en-GB" w:eastAsia="x-none"/>
        </w:rPr>
        <w:t xml:space="preserve"> percentile uplink spectral efficiency</w:t>
      </w:r>
      <w:r>
        <w:rPr>
          <w:lang w:val="en-GB" w:eastAsia="x-none"/>
        </w:rPr>
        <w:t xml:space="preserve"> and </w:t>
      </w:r>
      <w:r w:rsidRPr="00A53BC7">
        <w:rPr>
          <w:b/>
          <w:lang w:val="en-GB" w:eastAsia="x-none"/>
        </w:rPr>
        <w:t>6.75 bits/s/Hz for average uplink spectral efficiency</w:t>
      </w:r>
      <w:r>
        <w:rPr>
          <w:lang w:val="en-GB" w:eastAsia="x-none"/>
        </w:rPr>
        <w:t xml:space="preserve"> is easily fulfilled by NR Indoor Hotspot deployment scenario for uplink operation </w:t>
      </w:r>
      <w:r w:rsidR="003A69DF">
        <w:rPr>
          <w:lang w:val="en-GB" w:eastAsia="x-none"/>
        </w:rPr>
        <w:t xml:space="preserve">in FR1 for all configurations defined in </w:t>
      </w:r>
      <w:r w:rsidR="003A69DF">
        <w:rPr>
          <w:lang w:val="en-GB" w:eastAsia="x-none"/>
        </w:rPr>
        <w:fldChar w:fldCharType="begin"/>
      </w:r>
      <w:r w:rsidR="003A69DF">
        <w:rPr>
          <w:lang w:val="en-GB" w:eastAsia="x-none"/>
        </w:rPr>
        <w:instrText xml:space="preserve"> REF _Ref521072123 \r \h </w:instrText>
      </w:r>
      <w:r w:rsidR="003A69DF">
        <w:rPr>
          <w:lang w:val="en-GB" w:eastAsia="x-none"/>
        </w:rPr>
      </w:r>
      <w:r w:rsidR="003A69DF">
        <w:rPr>
          <w:lang w:val="en-GB" w:eastAsia="x-none"/>
        </w:rPr>
        <w:fldChar w:fldCharType="separate"/>
      </w:r>
      <w:r w:rsidR="003A69DF">
        <w:rPr>
          <w:lang w:val="en-GB" w:eastAsia="x-none"/>
        </w:rPr>
        <w:t>[3]</w:t>
      </w:r>
      <w:r w:rsidR="003A69DF">
        <w:rPr>
          <w:lang w:val="en-GB" w:eastAsia="x-none"/>
        </w:rPr>
        <w:fldChar w:fldCharType="end"/>
      </w:r>
      <w:r w:rsidR="003A69DF">
        <w:rPr>
          <w:lang w:val="en-GB" w:eastAsia="x-none"/>
        </w:rPr>
        <w:t xml:space="preserve"> with IMT channel model A.</w:t>
      </w:r>
    </w:p>
    <w:p w:rsidR="00ED52C4" w:rsidRDefault="00ED52C4" w:rsidP="003A69DF">
      <w:pPr>
        <w:jc w:val="both"/>
        <w:rPr>
          <w:lang w:val="en-GB" w:eastAsia="x-none"/>
        </w:rPr>
      </w:pPr>
    </w:p>
    <w:p w:rsidR="00ED52C4" w:rsidRDefault="00ED52C4" w:rsidP="003A69DF">
      <w:pPr>
        <w:jc w:val="both"/>
        <w:rPr>
          <w:lang w:val="en-GB" w:eastAsia="x-none"/>
        </w:rPr>
      </w:pPr>
    </w:p>
    <w:p w:rsidR="00ED52C4" w:rsidRDefault="00ED52C4" w:rsidP="003A69DF">
      <w:pPr>
        <w:jc w:val="both"/>
        <w:rPr>
          <w:lang w:val="en-GB" w:eastAsia="x-none"/>
        </w:rPr>
      </w:pPr>
    </w:p>
    <w:p w:rsidR="00ED52C4" w:rsidRDefault="00ED52C4" w:rsidP="003A69DF">
      <w:pPr>
        <w:jc w:val="both"/>
        <w:rPr>
          <w:lang w:val="en-GB" w:eastAsia="x-none"/>
        </w:rPr>
      </w:pPr>
    </w:p>
    <w:p w:rsidR="00ED52C4" w:rsidRDefault="00ED52C4" w:rsidP="003A69DF">
      <w:pPr>
        <w:jc w:val="both"/>
        <w:rPr>
          <w:lang w:val="en-GB" w:eastAsia="x-none"/>
        </w:rPr>
      </w:pPr>
    </w:p>
    <w:p w:rsidR="00ED52C4" w:rsidRPr="008B5EC4" w:rsidRDefault="00ED52C4" w:rsidP="003A69DF">
      <w:pPr>
        <w:jc w:val="both"/>
        <w:rPr>
          <w:sz w:val="18"/>
          <w:lang w:val="en-GB" w:eastAsia="x-none"/>
        </w:rPr>
      </w:pPr>
    </w:p>
    <w:p w:rsidR="00E614AE" w:rsidRPr="00E77A02" w:rsidRDefault="00E614AE" w:rsidP="00E614AE">
      <w:pPr>
        <w:pStyle w:val="Heading3"/>
        <w:ind w:left="0" w:firstLine="0"/>
      </w:pPr>
      <w:r w:rsidRPr="00E77A02">
        <w:lastRenderedPageBreak/>
        <w:t>Dense Urban eMBB</w:t>
      </w:r>
    </w:p>
    <w:p w:rsidR="009565FF" w:rsidRPr="009565FF" w:rsidRDefault="009565FF" w:rsidP="009565FF">
      <w:pPr>
        <w:rPr>
          <w:lang w:val="en-GB" w:eastAsia="x-none"/>
        </w:rPr>
      </w:pPr>
    </w:p>
    <w:tbl>
      <w:tblPr>
        <w:tblStyle w:val="TableGrid"/>
        <w:tblW w:w="0" w:type="auto"/>
        <w:jc w:val="center"/>
        <w:tblLook w:val="04A0" w:firstRow="1" w:lastRow="0" w:firstColumn="1" w:lastColumn="0" w:noHBand="0" w:noVBand="1"/>
      </w:tblPr>
      <w:tblGrid>
        <w:gridCol w:w="2006"/>
        <w:gridCol w:w="1820"/>
        <w:gridCol w:w="1820"/>
      </w:tblGrid>
      <w:tr w:rsidR="009565FF" w:rsidRPr="00F110A6" w:rsidTr="006033DC">
        <w:trPr>
          <w:trHeight w:val="582"/>
          <w:jc w:val="center"/>
        </w:trPr>
        <w:tc>
          <w:tcPr>
            <w:tcW w:w="0" w:type="auto"/>
            <w:vMerge w:val="restart"/>
            <w:tcBorders>
              <w:left w:val="double" w:sz="4" w:space="0" w:color="auto"/>
              <w:right w:val="double" w:sz="4" w:space="0" w:color="auto"/>
            </w:tcBorders>
            <w:vAlign w:val="center"/>
          </w:tcPr>
          <w:p w:rsidR="00EF1572" w:rsidRDefault="00EF1572" w:rsidP="00A53BC7">
            <w:pPr>
              <w:tabs>
                <w:tab w:val="left" w:pos="2857"/>
              </w:tabs>
              <w:jc w:val="center"/>
              <w:rPr>
                <w:rFonts w:ascii="Arial" w:hAnsi="Arial" w:cs="Arial"/>
                <w:b/>
                <w:lang w:eastAsia="x-none"/>
              </w:rPr>
            </w:pPr>
            <w:r>
              <w:rPr>
                <w:rFonts w:ascii="Arial" w:hAnsi="Arial" w:cs="Arial"/>
                <w:b/>
                <w:lang w:eastAsia="x-none"/>
              </w:rPr>
              <w:t>Downlink</w:t>
            </w:r>
          </w:p>
          <w:p w:rsidR="009565FF" w:rsidRPr="00385D8F" w:rsidRDefault="009565FF" w:rsidP="00A53BC7">
            <w:pPr>
              <w:tabs>
                <w:tab w:val="left" w:pos="2857"/>
              </w:tabs>
              <w:jc w:val="center"/>
              <w:rPr>
                <w:rFonts w:ascii="Arial" w:hAnsi="Arial" w:cs="Arial"/>
                <w:b/>
                <w:lang w:eastAsia="x-none"/>
              </w:rPr>
            </w:pPr>
            <w:r w:rsidRPr="00385D8F">
              <w:rPr>
                <w:rFonts w:ascii="Arial" w:hAnsi="Arial" w:cs="Arial"/>
                <w:b/>
                <w:lang w:eastAsia="x-none"/>
              </w:rPr>
              <w:t>Spectral Efficiency</w:t>
            </w:r>
          </w:p>
          <w:p w:rsidR="009565FF" w:rsidRPr="00F110A6" w:rsidRDefault="009565FF" w:rsidP="00A53BC7">
            <w:pPr>
              <w:tabs>
                <w:tab w:val="left" w:pos="2857"/>
              </w:tabs>
              <w:jc w:val="center"/>
              <w:rPr>
                <w:rFonts w:ascii="Arial" w:hAnsi="Arial" w:cs="Arial"/>
                <w:b/>
                <w:sz w:val="18"/>
                <w:lang w:eastAsia="x-none"/>
              </w:rPr>
            </w:pPr>
            <w:r w:rsidRPr="00385D8F">
              <w:rPr>
                <w:rFonts w:ascii="Arial" w:hAnsi="Arial" w:cs="Arial"/>
                <w:b/>
                <w:lang w:eastAsia="x-none"/>
              </w:rPr>
              <w:t>(bits/s/Hz)</w:t>
            </w:r>
          </w:p>
        </w:tc>
        <w:tc>
          <w:tcPr>
            <w:tcW w:w="0" w:type="auto"/>
            <w:gridSpan w:val="2"/>
            <w:tcBorders>
              <w:left w:val="double" w:sz="4" w:space="0" w:color="auto"/>
              <w:right w:val="double" w:sz="4" w:space="0" w:color="auto"/>
            </w:tcBorders>
            <w:vAlign w:val="center"/>
          </w:tcPr>
          <w:p w:rsidR="006033DC" w:rsidRDefault="009565FF" w:rsidP="00A53BC7">
            <w:pPr>
              <w:jc w:val="center"/>
              <w:rPr>
                <w:rFonts w:ascii="Arial" w:hAnsi="Arial" w:cs="Arial"/>
                <w:b/>
                <w:lang w:eastAsia="x-none"/>
              </w:rPr>
            </w:pPr>
            <w:r>
              <w:rPr>
                <w:rFonts w:ascii="Arial" w:hAnsi="Arial" w:cs="Arial"/>
                <w:b/>
                <w:lang w:eastAsia="x-none"/>
              </w:rPr>
              <w:t>Dense Urban eMBB Configuration A</w:t>
            </w:r>
            <w:r w:rsidR="006033DC">
              <w:rPr>
                <w:rFonts w:ascii="Arial" w:hAnsi="Arial" w:cs="Arial"/>
                <w:b/>
                <w:lang w:eastAsia="x-none"/>
              </w:rPr>
              <w:t xml:space="preserve"> </w:t>
            </w:r>
          </w:p>
          <w:p w:rsidR="009565FF" w:rsidRPr="00385D8F" w:rsidRDefault="009565FF" w:rsidP="006033DC">
            <w:pPr>
              <w:jc w:val="center"/>
              <w:rPr>
                <w:rFonts w:ascii="Arial" w:hAnsi="Arial" w:cs="Arial"/>
                <w:b/>
                <w:sz w:val="18"/>
                <w:lang w:eastAsia="x-none"/>
              </w:rPr>
            </w:pPr>
            <w:r>
              <w:rPr>
                <w:rFonts w:ascii="Arial" w:hAnsi="Arial" w:cs="Arial"/>
                <w:b/>
                <w:lang w:eastAsia="x-none"/>
              </w:rPr>
              <w:t>CF = 4GHz</w:t>
            </w:r>
            <w:r w:rsidR="006033DC">
              <w:rPr>
                <w:rFonts w:ascii="Arial" w:hAnsi="Arial" w:cs="Arial"/>
                <w:b/>
                <w:lang w:eastAsia="x-none"/>
              </w:rPr>
              <w:t xml:space="preserve">, </w:t>
            </w:r>
            <w:r>
              <w:rPr>
                <w:rFonts w:ascii="Arial" w:hAnsi="Arial" w:cs="Arial"/>
                <w:b/>
                <w:lang w:eastAsia="x-none"/>
              </w:rPr>
              <w:t>Channel Model A</w:t>
            </w:r>
          </w:p>
        </w:tc>
      </w:tr>
      <w:tr w:rsidR="00EF1572" w:rsidRPr="00F110A6" w:rsidTr="00ED52C4">
        <w:trPr>
          <w:trHeight w:val="288"/>
          <w:jc w:val="center"/>
        </w:trPr>
        <w:tc>
          <w:tcPr>
            <w:tcW w:w="0" w:type="auto"/>
            <w:vMerge/>
            <w:tcBorders>
              <w:left w:val="double" w:sz="4" w:space="0" w:color="auto"/>
              <w:right w:val="double" w:sz="4" w:space="0" w:color="auto"/>
            </w:tcBorders>
            <w:vAlign w:val="center"/>
          </w:tcPr>
          <w:p w:rsidR="00EF1572" w:rsidRPr="00F110A6" w:rsidRDefault="00EF1572" w:rsidP="00A53BC7">
            <w:pPr>
              <w:jc w:val="center"/>
              <w:rPr>
                <w:rFonts w:ascii="Arial" w:hAnsi="Arial" w:cs="Arial"/>
                <w:b/>
                <w:sz w:val="18"/>
                <w:lang w:eastAsia="x-none"/>
              </w:rPr>
            </w:pPr>
          </w:p>
        </w:tc>
        <w:tc>
          <w:tcPr>
            <w:tcW w:w="0" w:type="auto"/>
            <w:tcBorders>
              <w:left w:val="double" w:sz="4" w:space="0" w:color="auto"/>
            </w:tcBorders>
            <w:vAlign w:val="center"/>
          </w:tcPr>
          <w:p w:rsidR="00EF1572" w:rsidRPr="009565FF" w:rsidRDefault="00EF1572" w:rsidP="00A53BC7">
            <w:pPr>
              <w:jc w:val="center"/>
              <w:rPr>
                <w:rFonts w:ascii="Arial" w:hAnsi="Arial" w:cs="Arial"/>
                <w:b/>
                <w:lang w:eastAsia="x-none"/>
              </w:rPr>
            </w:pPr>
            <w:r>
              <w:rPr>
                <w:rFonts w:ascii="Arial" w:hAnsi="Arial" w:cs="Arial"/>
                <w:b/>
                <w:lang w:eastAsia="x-none"/>
              </w:rPr>
              <w:t>FDD</w:t>
            </w:r>
          </w:p>
        </w:tc>
        <w:tc>
          <w:tcPr>
            <w:tcW w:w="0" w:type="auto"/>
            <w:tcBorders>
              <w:right w:val="double" w:sz="4" w:space="0" w:color="auto"/>
            </w:tcBorders>
            <w:vAlign w:val="center"/>
          </w:tcPr>
          <w:p w:rsidR="00EF1572" w:rsidRPr="009565FF" w:rsidRDefault="00EF1572" w:rsidP="00A53BC7">
            <w:pPr>
              <w:jc w:val="center"/>
              <w:rPr>
                <w:rFonts w:ascii="Arial" w:hAnsi="Arial" w:cs="Arial"/>
                <w:b/>
                <w:lang w:eastAsia="x-none"/>
              </w:rPr>
            </w:pPr>
            <w:r>
              <w:rPr>
                <w:rFonts w:ascii="Arial" w:hAnsi="Arial" w:cs="Arial"/>
                <w:b/>
                <w:lang w:eastAsia="x-none"/>
              </w:rPr>
              <w:t>TDD</w:t>
            </w:r>
          </w:p>
        </w:tc>
      </w:tr>
      <w:tr w:rsidR="00EF1572" w:rsidRPr="00F110A6" w:rsidTr="00ED52C4">
        <w:trPr>
          <w:trHeight w:val="288"/>
          <w:jc w:val="center"/>
        </w:trPr>
        <w:tc>
          <w:tcPr>
            <w:tcW w:w="0" w:type="auto"/>
            <w:tcBorders>
              <w:left w:val="double" w:sz="4" w:space="0" w:color="auto"/>
              <w:right w:val="double" w:sz="4" w:space="0" w:color="auto"/>
            </w:tcBorders>
            <w:vAlign w:val="center"/>
          </w:tcPr>
          <w:p w:rsidR="00EF1572" w:rsidRPr="009565FF" w:rsidRDefault="00EF1572" w:rsidP="00A53BC7">
            <w:pPr>
              <w:jc w:val="center"/>
              <w:rPr>
                <w:rFonts w:ascii="Arial" w:hAnsi="Arial" w:cs="Arial"/>
                <w:lang w:eastAsia="x-none"/>
              </w:rPr>
            </w:pPr>
            <w:r w:rsidRPr="009565FF">
              <w:rPr>
                <w:rFonts w:ascii="Arial" w:hAnsi="Arial" w:cs="Arial"/>
                <w:lang w:eastAsia="x-none"/>
              </w:rPr>
              <w:t>5</w:t>
            </w:r>
            <w:r w:rsidRPr="009565FF">
              <w:rPr>
                <w:rFonts w:ascii="Arial" w:hAnsi="Arial" w:cs="Arial"/>
                <w:vertAlign w:val="superscript"/>
                <w:lang w:eastAsia="x-none"/>
              </w:rPr>
              <w:t>th</w:t>
            </w:r>
            <w:r w:rsidRPr="009565FF">
              <w:rPr>
                <w:rFonts w:ascii="Arial" w:hAnsi="Arial" w:cs="Arial"/>
                <w:lang w:eastAsia="x-none"/>
              </w:rPr>
              <w:t xml:space="preserve"> Percentile SE</w:t>
            </w:r>
          </w:p>
        </w:tc>
        <w:tc>
          <w:tcPr>
            <w:tcW w:w="0" w:type="auto"/>
            <w:tcBorders>
              <w:left w:val="double" w:sz="4" w:space="0" w:color="auto"/>
            </w:tcBorders>
            <w:vAlign w:val="center"/>
          </w:tcPr>
          <w:p w:rsidR="00EF1572" w:rsidRPr="00104446" w:rsidRDefault="00104446" w:rsidP="00A53BC7">
            <w:pPr>
              <w:jc w:val="center"/>
              <w:rPr>
                <w:color w:val="000000"/>
                <w:sz w:val="24"/>
                <w:szCs w:val="22"/>
              </w:rPr>
            </w:pPr>
            <w:r>
              <w:rPr>
                <w:color w:val="000000"/>
                <w:sz w:val="24"/>
                <w:szCs w:val="22"/>
              </w:rPr>
              <w:t>0.598</w:t>
            </w:r>
          </w:p>
        </w:tc>
        <w:tc>
          <w:tcPr>
            <w:tcW w:w="0" w:type="auto"/>
            <w:tcBorders>
              <w:right w:val="double" w:sz="4" w:space="0" w:color="auto"/>
            </w:tcBorders>
            <w:vAlign w:val="center"/>
          </w:tcPr>
          <w:p w:rsidR="00EF1572" w:rsidRPr="00104446" w:rsidRDefault="00104446" w:rsidP="00D83E40">
            <w:pPr>
              <w:jc w:val="center"/>
              <w:rPr>
                <w:color w:val="000000"/>
                <w:sz w:val="24"/>
                <w:szCs w:val="22"/>
              </w:rPr>
            </w:pPr>
            <w:r>
              <w:rPr>
                <w:color w:val="000000"/>
                <w:sz w:val="24"/>
                <w:szCs w:val="22"/>
              </w:rPr>
              <w:t>0.564</w:t>
            </w:r>
          </w:p>
        </w:tc>
      </w:tr>
      <w:tr w:rsidR="00EF1572" w:rsidRPr="00F110A6" w:rsidTr="00ED52C4">
        <w:trPr>
          <w:trHeight w:val="288"/>
          <w:jc w:val="center"/>
        </w:trPr>
        <w:tc>
          <w:tcPr>
            <w:tcW w:w="0" w:type="auto"/>
            <w:tcBorders>
              <w:left w:val="double" w:sz="4" w:space="0" w:color="auto"/>
              <w:right w:val="double" w:sz="4" w:space="0" w:color="auto"/>
            </w:tcBorders>
            <w:vAlign w:val="center"/>
          </w:tcPr>
          <w:p w:rsidR="00EF1572" w:rsidRPr="009565FF" w:rsidRDefault="00EF1572" w:rsidP="00A53BC7">
            <w:pPr>
              <w:jc w:val="center"/>
              <w:rPr>
                <w:rFonts w:ascii="Arial" w:hAnsi="Arial" w:cs="Arial"/>
                <w:lang w:eastAsia="x-none"/>
              </w:rPr>
            </w:pPr>
            <w:r w:rsidRPr="009565FF">
              <w:rPr>
                <w:rFonts w:ascii="Arial" w:hAnsi="Arial" w:cs="Arial"/>
                <w:lang w:eastAsia="x-none"/>
              </w:rPr>
              <w:t>Average SE</w:t>
            </w:r>
          </w:p>
        </w:tc>
        <w:tc>
          <w:tcPr>
            <w:tcW w:w="0" w:type="auto"/>
            <w:tcBorders>
              <w:left w:val="double" w:sz="4" w:space="0" w:color="auto"/>
            </w:tcBorders>
            <w:vAlign w:val="center"/>
          </w:tcPr>
          <w:p w:rsidR="00EF1572" w:rsidRPr="00104446" w:rsidRDefault="00104446" w:rsidP="00A53BC7">
            <w:pPr>
              <w:jc w:val="center"/>
              <w:rPr>
                <w:b/>
                <w:color w:val="000000"/>
                <w:sz w:val="24"/>
              </w:rPr>
            </w:pPr>
            <w:r w:rsidRPr="00104446">
              <w:rPr>
                <w:color w:val="000000"/>
                <w:sz w:val="24"/>
                <w:szCs w:val="22"/>
              </w:rPr>
              <w:t>16.4</w:t>
            </w:r>
            <w:r>
              <w:rPr>
                <w:color w:val="000000"/>
                <w:sz w:val="24"/>
                <w:szCs w:val="22"/>
              </w:rPr>
              <w:t>91</w:t>
            </w:r>
          </w:p>
        </w:tc>
        <w:tc>
          <w:tcPr>
            <w:tcW w:w="0" w:type="auto"/>
            <w:tcBorders>
              <w:right w:val="double" w:sz="4" w:space="0" w:color="auto"/>
            </w:tcBorders>
            <w:vAlign w:val="center"/>
          </w:tcPr>
          <w:p w:rsidR="00EF1572" w:rsidRPr="00F36A22" w:rsidRDefault="00104446" w:rsidP="00A53BC7">
            <w:pPr>
              <w:jc w:val="center"/>
              <w:rPr>
                <w:color w:val="000000"/>
                <w:sz w:val="24"/>
              </w:rPr>
            </w:pPr>
            <w:r w:rsidRPr="00F36A22">
              <w:rPr>
                <w:color w:val="000000"/>
                <w:sz w:val="24"/>
              </w:rPr>
              <w:t>15.</w:t>
            </w:r>
            <w:r w:rsidR="00F36A22" w:rsidRPr="00F36A22">
              <w:rPr>
                <w:color w:val="000000"/>
                <w:sz w:val="24"/>
              </w:rPr>
              <w:t>587</w:t>
            </w:r>
          </w:p>
        </w:tc>
      </w:tr>
    </w:tbl>
    <w:p w:rsidR="00E614AE" w:rsidRDefault="00E614AE" w:rsidP="00E614AE">
      <w:pPr>
        <w:rPr>
          <w:sz w:val="18"/>
          <w:lang w:val="en-GB" w:eastAsia="x-none"/>
        </w:rPr>
      </w:pPr>
    </w:p>
    <w:p w:rsidR="00EF1572" w:rsidRDefault="00A53BC7" w:rsidP="003A69DF">
      <w:pPr>
        <w:jc w:val="both"/>
        <w:rPr>
          <w:lang w:val="en-GB" w:eastAsia="x-none"/>
        </w:rPr>
      </w:pPr>
      <w:r>
        <w:rPr>
          <w:lang w:val="en-GB" w:eastAsia="x-none"/>
        </w:rPr>
        <w:t xml:space="preserve">It can be seen from the above table that the IMT-2020 requirement of </w:t>
      </w:r>
      <w:r w:rsidRPr="00A53BC7">
        <w:rPr>
          <w:b/>
          <w:lang w:val="en-GB" w:eastAsia="x-none"/>
        </w:rPr>
        <w:t>0.2</w:t>
      </w:r>
      <w:r>
        <w:rPr>
          <w:b/>
          <w:lang w:val="en-GB" w:eastAsia="x-none"/>
        </w:rPr>
        <w:t>25</w:t>
      </w:r>
      <w:r w:rsidRPr="00A53BC7">
        <w:rPr>
          <w:b/>
          <w:lang w:val="en-GB" w:eastAsia="x-none"/>
        </w:rPr>
        <w:t xml:space="preserve"> bits/s/Hz for 5</w:t>
      </w:r>
      <w:r w:rsidRPr="00A53BC7">
        <w:rPr>
          <w:b/>
          <w:vertAlign w:val="superscript"/>
          <w:lang w:val="en-GB" w:eastAsia="x-none"/>
        </w:rPr>
        <w:t>th</w:t>
      </w:r>
      <w:r w:rsidRPr="00A53BC7">
        <w:rPr>
          <w:b/>
          <w:lang w:val="en-GB" w:eastAsia="x-none"/>
        </w:rPr>
        <w:t xml:space="preserve"> percentile </w:t>
      </w:r>
      <w:r>
        <w:rPr>
          <w:b/>
          <w:lang w:val="en-GB" w:eastAsia="x-none"/>
        </w:rPr>
        <w:t>down</w:t>
      </w:r>
      <w:r w:rsidRPr="00A53BC7">
        <w:rPr>
          <w:b/>
          <w:lang w:val="en-GB" w:eastAsia="x-none"/>
        </w:rPr>
        <w:t>link spectral efficiency</w:t>
      </w:r>
      <w:r>
        <w:rPr>
          <w:lang w:val="en-GB" w:eastAsia="x-none"/>
        </w:rPr>
        <w:t xml:space="preserve"> and </w:t>
      </w:r>
      <w:r w:rsidRPr="00A53BC7">
        <w:rPr>
          <w:b/>
          <w:lang w:val="en-GB" w:eastAsia="x-none"/>
        </w:rPr>
        <w:t xml:space="preserve">7.8 bits/s/Hz for average </w:t>
      </w:r>
      <w:r>
        <w:rPr>
          <w:b/>
          <w:lang w:val="en-GB" w:eastAsia="x-none"/>
        </w:rPr>
        <w:t>downl</w:t>
      </w:r>
      <w:r w:rsidRPr="00A53BC7">
        <w:rPr>
          <w:b/>
          <w:lang w:val="en-GB" w:eastAsia="x-none"/>
        </w:rPr>
        <w:t>ink spectral efficiency</w:t>
      </w:r>
      <w:r>
        <w:rPr>
          <w:lang w:val="en-GB" w:eastAsia="x-none"/>
        </w:rPr>
        <w:t xml:space="preserve"> is easily fulfilled by NR Dense Urban Macro deployment scenario for downlink operation </w:t>
      </w:r>
      <w:r w:rsidR="003A69DF">
        <w:rPr>
          <w:lang w:val="en-GB" w:eastAsia="x-none"/>
        </w:rPr>
        <w:t xml:space="preserve">in FR1 for all configurations defined in </w:t>
      </w:r>
      <w:r w:rsidR="003A69DF">
        <w:rPr>
          <w:lang w:val="en-GB" w:eastAsia="x-none"/>
        </w:rPr>
        <w:fldChar w:fldCharType="begin"/>
      </w:r>
      <w:r w:rsidR="003A69DF">
        <w:rPr>
          <w:lang w:val="en-GB" w:eastAsia="x-none"/>
        </w:rPr>
        <w:instrText xml:space="preserve"> REF _Ref521072123 \r \h </w:instrText>
      </w:r>
      <w:r w:rsidR="003A69DF">
        <w:rPr>
          <w:lang w:val="en-GB" w:eastAsia="x-none"/>
        </w:rPr>
      </w:r>
      <w:r w:rsidR="003A69DF">
        <w:rPr>
          <w:lang w:val="en-GB" w:eastAsia="x-none"/>
        </w:rPr>
        <w:fldChar w:fldCharType="separate"/>
      </w:r>
      <w:r w:rsidR="003A69DF">
        <w:rPr>
          <w:lang w:val="en-GB" w:eastAsia="x-none"/>
        </w:rPr>
        <w:t>[3]</w:t>
      </w:r>
      <w:r w:rsidR="003A69DF">
        <w:rPr>
          <w:lang w:val="en-GB" w:eastAsia="x-none"/>
        </w:rPr>
        <w:fldChar w:fldCharType="end"/>
      </w:r>
      <w:r w:rsidR="003A69DF">
        <w:rPr>
          <w:lang w:val="en-GB" w:eastAsia="x-none"/>
        </w:rPr>
        <w:t xml:space="preserve"> with IMT channel model A.</w:t>
      </w:r>
    </w:p>
    <w:p w:rsidR="003A69DF" w:rsidRDefault="003A69DF" w:rsidP="003A69DF">
      <w:pPr>
        <w:jc w:val="both"/>
        <w:rPr>
          <w:sz w:val="18"/>
          <w:lang w:val="en-GB" w:eastAsia="x-none"/>
        </w:rPr>
      </w:pPr>
    </w:p>
    <w:tbl>
      <w:tblPr>
        <w:tblStyle w:val="TableGrid"/>
        <w:tblW w:w="0" w:type="auto"/>
        <w:jc w:val="center"/>
        <w:tblLook w:val="04A0" w:firstRow="1" w:lastRow="0" w:firstColumn="1" w:lastColumn="0" w:noHBand="0" w:noVBand="1"/>
      </w:tblPr>
      <w:tblGrid>
        <w:gridCol w:w="2006"/>
        <w:gridCol w:w="1820"/>
        <w:gridCol w:w="1820"/>
      </w:tblGrid>
      <w:tr w:rsidR="00F36A22" w:rsidRPr="00F110A6" w:rsidTr="00A53BC7">
        <w:trPr>
          <w:trHeight w:val="582"/>
          <w:jc w:val="center"/>
        </w:trPr>
        <w:tc>
          <w:tcPr>
            <w:tcW w:w="0" w:type="auto"/>
            <w:vMerge w:val="restart"/>
            <w:tcBorders>
              <w:left w:val="double" w:sz="4" w:space="0" w:color="auto"/>
              <w:right w:val="double" w:sz="4" w:space="0" w:color="auto"/>
            </w:tcBorders>
            <w:vAlign w:val="center"/>
          </w:tcPr>
          <w:p w:rsidR="00EF1572" w:rsidRDefault="00EF1572" w:rsidP="00A53BC7">
            <w:pPr>
              <w:tabs>
                <w:tab w:val="left" w:pos="2857"/>
              </w:tabs>
              <w:jc w:val="center"/>
              <w:rPr>
                <w:rFonts w:ascii="Arial" w:hAnsi="Arial" w:cs="Arial"/>
                <w:b/>
                <w:lang w:eastAsia="x-none"/>
              </w:rPr>
            </w:pPr>
            <w:r>
              <w:rPr>
                <w:rFonts w:ascii="Arial" w:hAnsi="Arial" w:cs="Arial"/>
                <w:b/>
                <w:lang w:eastAsia="x-none"/>
              </w:rPr>
              <w:t>Uplink</w:t>
            </w:r>
          </w:p>
          <w:p w:rsidR="00EF1572" w:rsidRPr="00385D8F" w:rsidRDefault="00EF1572" w:rsidP="00A53BC7">
            <w:pPr>
              <w:tabs>
                <w:tab w:val="left" w:pos="2857"/>
              </w:tabs>
              <w:jc w:val="center"/>
              <w:rPr>
                <w:rFonts w:ascii="Arial" w:hAnsi="Arial" w:cs="Arial"/>
                <w:b/>
                <w:lang w:eastAsia="x-none"/>
              </w:rPr>
            </w:pPr>
            <w:r w:rsidRPr="00385D8F">
              <w:rPr>
                <w:rFonts w:ascii="Arial" w:hAnsi="Arial" w:cs="Arial"/>
                <w:b/>
                <w:lang w:eastAsia="x-none"/>
              </w:rPr>
              <w:t>Spectral Efficiency</w:t>
            </w:r>
          </w:p>
          <w:p w:rsidR="00EF1572" w:rsidRPr="00F110A6" w:rsidRDefault="00EF1572" w:rsidP="00A53BC7">
            <w:pPr>
              <w:tabs>
                <w:tab w:val="left" w:pos="2857"/>
              </w:tabs>
              <w:jc w:val="center"/>
              <w:rPr>
                <w:rFonts w:ascii="Arial" w:hAnsi="Arial" w:cs="Arial"/>
                <w:b/>
                <w:sz w:val="18"/>
                <w:lang w:eastAsia="x-none"/>
              </w:rPr>
            </w:pPr>
            <w:r w:rsidRPr="00385D8F">
              <w:rPr>
                <w:rFonts w:ascii="Arial" w:hAnsi="Arial" w:cs="Arial"/>
                <w:b/>
                <w:lang w:eastAsia="x-none"/>
              </w:rPr>
              <w:t>(bits/s/Hz)</w:t>
            </w:r>
          </w:p>
        </w:tc>
        <w:tc>
          <w:tcPr>
            <w:tcW w:w="0" w:type="auto"/>
            <w:gridSpan w:val="2"/>
            <w:tcBorders>
              <w:left w:val="double" w:sz="4" w:space="0" w:color="auto"/>
              <w:right w:val="double" w:sz="4" w:space="0" w:color="auto"/>
            </w:tcBorders>
            <w:vAlign w:val="center"/>
          </w:tcPr>
          <w:p w:rsidR="00EF1572" w:rsidRDefault="00EF1572" w:rsidP="00A53BC7">
            <w:pPr>
              <w:jc w:val="center"/>
              <w:rPr>
                <w:rFonts w:ascii="Arial" w:hAnsi="Arial" w:cs="Arial"/>
                <w:b/>
                <w:lang w:eastAsia="x-none"/>
              </w:rPr>
            </w:pPr>
            <w:r>
              <w:rPr>
                <w:rFonts w:ascii="Arial" w:hAnsi="Arial" w:cs="Arial"/>
                <w:b/>
                <w:lang w:eastAsia="x-none"/>
              </w:rPr>
              <w:t xml:space="preserve">Dense Urban eMBB Configuration A </w:t>
            </w:r>
          </w:p>
          <w:p w:rsidR="00EF1572" w:rsidRPr="00385D8F" w:rsidRDefault="00EF1572" w:rsidP="00A53BC7">
            <w:pPr>
              <w:jc w:val="center"/>
              <w:rPr>
                <w:rFonts w:ascii="Arial" w:hAnsi="Arial" w:cs="Arial"/>
                <w:b/>
                <w:sz w:val="18"/>
                <w:lang w:eastAsia="x-none"/>
              </w:rPr>
            </w:pPr>
            <w:r>
              <w:rPr>
                <w:rFonts w:ascii="Arial" w:hAnsi="Arial" w:cs="Arial"/>
                <w:b/>
                <w:lang w:eastAsia="x-none"/>
              </w:rPr>
              <w:t>CF = 4GHz, Channel Model A</w:t>
            </w:r>
          </w:p>
        </w:tc>
      </w:tr>
      <w:tr w:rsidR="00EF1572" w:rsidRPr="00F110A6" w:rsidTr="00ED52C4">
        <w:trPr>
          <w:trHeight w:val="288"/>
          <w:jc w:val="center"/>
        </w:trPr>
        <w:tc>
          <w:tcPr>
            <w:tcW w:w="0" w:type="auto"/>
            <w:vMerge/>
            <w:tcBorders>
              <w:left w:val="double" w:sz="4" w:space="0" w:color="auto"/>
              <w:right w:val="double" w:sz="4" w:space="0" w:color="auto"/>
            </w:tcBorders>
            <w:vAlign w:val="center"/>
          </w:tcPr>
          <w:p w:rsidR="00EF1572" w:rsidRPr="00F110A6" w:rsidRDefault="00EF1572" w:rsidP="00A53BC7">
            <w:pPr>
              <w:jc w:val="center"/>
              <w:rPr>
                <w:rFonts w:ascii="Arial" w:hAnsi="Arial" w:cs="Arial"/>
                <w:b/>
                <w:sz w:val="18"/>
                <w:lang w:eastAsia="x-none"/>
              </w:rPr>
            </w:pPr>
          </w:p>
        </w:tc>
        <w:tc>
          <w:tcPr>
            <w:tcW w:w="0" w:type="auto"/>
            <w:tcBorders>
              <w:left w:val="double" w:sz="4" w:space="0" w:color="auto"/>
            </w:tcBorders>
            <w:vAlign w:val="center"/>
          </w:tcPr>
          <w:p w:rsidR="00EF1572" w:rsidRPr="009565FF" w:rsidRDefault="00EF1572" w:rsidP="00A53BC7">
            <w:pPr>
              <w:jc w:val="center"/>
              <w:rPr>
                <w:rFonts w:ascii="Arial" w:hAnsi="Arial" w:cs="Arial"/>
                <w:b/>
                <w:lang w:eastAsia="x-none"/>
              </w:rPr>
            </w:pPr>
            <w:r>
              <w:rPr>
                <w:rFonts w:ascii="Arial" w:hAnsi="Arial" w:cs="Arial"/>
                <w:b/>
                <w:lang w:eastAsia="x-none"/>
              </w:rPr>
              <w:t>FDD</w:t>
            </w:r>
          </w:p>
        </w:tc>
        <w:tc>
          <w:tcPr>
            <w:tcW w:w="0" w:type="auto"/>
            <w:tcBorders>
              <w:right w:val="double" w:sz="4" w:space="0" w:color="auto"/>
            </w:tcBorders>
            <w:vAlign w:val="center"/>
          </w:tcPr>
          <w:p w:rsidR="00EF1572" w:rsidRPr="009565FF" w:rsidRDefault="00EF1572" w:rsidP="00A53BC7">
            <w:pPr>
              <w:jc w:val="center"/>
              <w:rPr>
                <w:rFonts w:ascii="Arial" w:hAnsi="Arial" w:cs="Arial"/>
                <w:b/>
                <w:lang w:eastAsia="x-none"/>
              </w:rPr>
            </w:pPr>
            <w:r>
              <w:rPr>
                <w:rFonts w:ascii="Arial" w:hAnsi="Arial" w:cs="Arial"/>
                <w:b/>
                <w:lang w:eastAsia="x-none"/>
              </w:rPr>
              <w:t>TDD</w:t>
            </w:r>
          </w:p>
        </w:tc>
      </w:tr>
      <w:tr w:rsidR="00EF1572" w:rsidRPr="00F110A6" w:rsidTr="00ED52C4">
        <w:trPr>
          <w:trHeight w:val="288"/>
          <w:jc w:val="center"/>
        </w:trPr>
        <w:tc>
          <w:tcPr>
            <w:tcW w:w="0" w:type="auto"/>
            <w:tcBorders>
              <w:left w:val="double" w:sz="4" w:space="0" w:color="auto"/>
              <w:right w:val="double" w:sz="4" w:space="0" w:color="auto"/>
            </w:tcBorders>
            <w:vAlign w:val="center"/>
          </w:tcPr>
          <w:p w:rsidR="00EF1572" w:rsidRPr="009565FF" w:rsidRDefault="00EF1572" w:rsidP="00A53BC7">
            <w:pPr>
              <w:jc w:val="center"/>
              <w:rPr>
                <w:rFonts w:ascii="Arial" w:hAnsi="Arial" w:cs="Arial"/>
                <w:lang w:eastAsia="x-none"/>
              </w:rPr>
            </w:pPr>
            <w:r w:rsidRPr="009565FF">
              <w:rPr>
                <w:rFonts w:ascii="Arial" w:hAnsi="Arial" w:cs="Arial"/>
                <w:lang w:eastAsia="x-none"/>
              </w:rPr>
              <w:t>5</w:t>
            </w:r>
            <w:r w:rsidRPr="009565FF">
              <w:rPr>
                <w:rFonts w:ascii="Arial" w:hAnsi="Arial" w:cs="Arial"/>
                <w:vertAlign w:val="superscript"/>
                <w:lang w:eastAsia="x-none"/>
              </w:rPr>
              <w:t>th</w:t>
            </w:r>
            <w:r w:rsidRPr="009565FF">
              <w:rPr>
                <w:rFonts w:ascii="Arial" w:hAnsi="Arial" w:cs="Arial"/>
                <w:lang w:eastAsia="x-none"/>
              </w:rPr>
              <w:t xml:space="preserve"> Percentile SE</w:t>
            </w:r>
          </w:p>
        </w:tc>
        <w:tc>
          <w:tcPr>
            <w:tcW w:w="0" w:type="auto"/>
            <w:tcBorders>
              <w:left w:val="double" w:sz="4" w:space="0" w:color="auto"/>
            </w:tcBorders>
            <w:vAlign w:val="center"/>
          </w:tcPr>
          <w:p w:rsidR="00EF1572" w:rsidRPr="00F36A22" w:rsidRDefault="00F36A22" w:rsidP="000F2997">
            <w:pPr>
              <w:jc w:val="center"/>
              <w:rPr>
                <w:color w:val="000000"/>
                <w:sz w:val="24"/>
                <w:szCs w:val="22"/>
              </w:rPr>
            </w:pPr>
            <w:r w:rsidRPr="00F36A22">
              <w:rPr>
                <w:color w:val="000000"/>
                <w:sz w:val="24"/>
                <w:szCs w:val="22"/>
              </w:rPr>
              <w:t>0.</w:t>
            </w:r>
            <w:r w:rsidR="00A96D6B" w:rsidRPr="00F36A22">
              <w:rPr>
                <w:color w:val="000000"/>
                <w:sz w:val="24"/>
                <w:szCs w:val="22"/>
              </w:rPr>
              <w:t>5</w:t>
            </w:r>
            <w:r w:rsidR="00A96D6B">
              <w:rPr>
                <w:color w:val="000000"/>
                <w:sz w:val="24"/>
                <w:szCs w:val="22"/>
              </w:rPr>
              <w:t>26</w:t>
            </w:r>
          </w:p>
        </w:tc>
        <w:tc>
          <w:tcPr>
            <w:tcW w:w="0" w:type="auto"/>
            <w:tcBorders>
              <w:right w:val="double" w:sz="4" w:space="0" w:color="auto"/>
            </w:tcBorders>
            <w:vAlign w:val="center"/>
          </w:tcPr>
          <w:p w:rsidR="00EF1572" w:rsidRPr="00F36A22" w:rsidRDefault="00F36A22" w:rsidP="000F2997">
            <w:pPr>
              <w:jc w:val="center"/>
              <w:rPr>
                <w:color w:val="000000"/>
                <w:sz w:val="24"/>
                <w:szCs w:val="22"/>
              </w:rPr>
            </w:pPr>
            <w:r>
              <w:rPr>
                <w:color w:val="000000"/>
                <w:sz w:val="24"/>
                <w:szCs w:val="22"/>
              </w:rPr>
              <w:t>0.</w:t>
            </w:r>
            <w:r w:rsidR="00A96D6B">
              <w:rPr>
                <w:color w:val="000000"/>
                <w:sz w:val="24"/>
                <w:szCs w:val="22"/>
              </w:rPr>
              <w:t>502</w:t>
            </w:r>
          </w:p>
        </w:tc>
      </w:tr>
      <w:tr w:rsidR="00EF1572" w:rsidRPr="00F110A6" w:rsidTr="00ED52C4">
        <w:trPr>
          <w:trHeight w:val="288"/>
          <w:jc w:val="center"/>
        </w:trPr>
        <w:tc>
          <w:tcPr>
            <w:tcW w:w="0" w:type="auto"/>
            <w:tcBorders>
              <w:left w:val="double" w:sz="4" w:space="0" w:color="auto"/>
              <w:right w:val="double" w:sz="4" w:space="0" w:color="auto"/>
            </w:tcBorders>
            <w:vAlign w:val="center"/>
          </w:tcPr>
          <w:p w:rsidR="00EF1572" w:rsidRPr="009565FF" w:rsidRDefault="00EF1572" w:rsidP="00A53BC7">
            <w:pPr>
              <w:jc w:val="center"/>
              <w:rPr>
                <w:rFonts w:ascii="Arial" w:hAnsi="Arial" w:cs="Arial"/>
                <w:lang w:eastAsia="x-none"/>
              </w:rPr>
            </w:pPr>
            <w:r w:rsidRPr="009565FF">
              <w:rPr>
                <w:rFonts w:ascii="Arial" w:hAnsi="Arial" w:cs="Arial"/>
                <w:lang w:eastAsia="x-none"/>
              </w:rPr>
              <w:t>Average SE</w:t>
            </w:r>
          </w:p>
        </w:tc>
        <w:tc>
          <w:tcPr>
            <w:tcW w:w="0" w:type="auto"/>
            <w:tcBorders>
              <w:left w:val="double" w:sz="4" w:space="0" w:color="auto"/>
            </w:tcBorders>
            <w:vAlign w:val="center"/>
          </w:tcPr>
          <w:p w:rsidR="00EF1572" w:rsidRPr="00F36A22" w:rsidRDefault="00A96D6B" w:rsidP="00A53BC7">
            <w:pPr>
              <w:jc w:val="center"/>
              <w:rPr>
                <w:color w:val="000000"/>
                <w:sz w:val="24"/>
              </w:rPr>
            </w:pPr>
            <w:r>
              <w:rPr>
                <w:color w:val="000000"/>
                <w:sz w:val="24"/>
              </w:rPr>
              <w:t>22.406</w:t>
            </w:r>
          </w:p>
        </w:tc>
        <w:tc>
          <w:tcPr>
            <w:tcW w:w="0" w:type="auto"/>
            <w:tcBorders>
              <w:right w:val="double" w:sz="4" w:space="0" w:color="auto"/>
            </w:tcBorders>
            <w:vAlign w:val="center"/>
          </w:tcPr>
          <w:p w:rsidR="00EF1572" w:rsidRPr="00F36A22" w:rsidRDefault="00A96D6B" w:rsidP="00A53BC7">
            <w:pPr>
              <w:jc w:val="center"/>
              <w:rPr>
                <w:color w:val="000000"/>
                <w:sz w:val="24"/>
              </w:rPr>
            </w:pPr>
            <w:r>
              <w:rPr>
                <w:color w:val="000000"/>
                <w:sz w:val="24"/>
              </w:rPr>
              <w:t>21.422</w:t>
            </w:r>
          </w:p>
        </w:tc>
      </w:tr>
      <w:tr w:rsidR="00EF1572" w:rsidRPr="00F110A6" w:rsidTr="00ED52C4">
        <w:trPr>
          <w:trHeight w:val="288"/>
          <w:jc w:val="center"/>
        </w:trPr>
        <w:tc>
          <w:tcPr>
            <w:tcW w:w="0" w:type="auto"/>
            <w:tcBorders>
              <w:left w:val="double" w:sz="4" w:space="0" w:color="auto"/>
              <w:right w:val="double" w:sz="4" w:space="0" w:color="auto"/>
            </w:tcBorders>
            <w:vAlign w:val="center"/>
          </w:tcPr>
          <w:p w:rsidR="00EF1572" w:rsidRPr="00EF1572" w:rsidRDefault="00EF1572" w:rsidP="00EF1572">
            <w:pPr>
              <w:jc w:val="center"/>
              <w:rPr>
                <w:rFonts w:ascii="Arial" w:hAnsi="Arial" w:cs="Arial"/>
                <w:b/>
                <w:lang w:eastAsia="x-none"/>
              </w:rPr>
            </w:pPr>
            <w:r w:rsidRPr="00EF1572">
              <w:rPr>
                <w:rFonts w:ascii="Arial" w:hAnsi="Arial" w:cs="Arial"/>
                <w:b/>
                <w:lang w:eastAsia="x-none"/>
              </w:rPr>
              <w:t xml:space="preserve">Power Control </w:t>
            </w:r>
          </w:p>
          <w:p w:rsidR="00EF1572" w:rsidRPr="009565FF" w:rsidRDefault="00EF1572" w:rsidP="00EF1572">
            <w:pPr>
              <w:jc w:val="center"/>
              <w:rPr>
                <w:rFonts w:ascii="Arial" w:hAnsi="Arial" w:cs="Arial"/>
                <w:lang w:eastAsia="x-none"/>
              </w:rPr>
            </w:pPr>
            <w:r w:rsidRPr="00EF1572">
              <w:rPr>
                <w:rFonts w:ascii="Arial" w:hAnsi="Arial" w:cs="Arial"/>
                <w:b/>
                <w:lang w:eastAsia="x-none"/>
              </w:rPr>
              <w:t>Parameters</w:t>
            </w:r>
          </w:p>
        </w:tc>
        <w:tc>
          <w:tcPr>
            <w:tcW w:w="0" w:type="auto"/>
            <w:gridSpan w:val="2"/>
            <w:tcBorders>
              <w:left w:val="double" w:sz="4" w:space="0" w:color="auto"/>
              <w:right w:val="double" w:sz="4" w:space="0" w:color="auto"/>
            </w:tcBorders>
            <w:vAlign w:val="center"/>
          </w:tcPr>
          <w:p w:rsidR="00EF1572" w:rsidRPr="00F36A22" w:rsidRDefault="00A96D6B" w:rsidP="00A53BC7">
            <w:pPr>
              <w:jc w:val="center"/>
              <w:rPr>
                <w:color w:val="000000"/>
                <w:sz w:val="24"/>
              </w:rPr>
            </w:pPr>
            <w:r w:rsidRPr="00F36A22">
              <w:rPr>
                <w:color w:val="000000"/>
                <w:position w:val="-12"/>
                <w:sz w:val="24"/>
              </w:rPr>
              <w:object w:dxaOrig="2079" w:dyaOrig="360">
                <v:shape id="_x0000_i1038" type="#_x0000_t75" style="width:103.8pt;height:18pt" o:ole="">
                  <v:imagedata r:id="rId33" o:title=""/>
                </v:shape>
                <o:OLEObject Type="Embed" ProgID="Equation.DSMT4" ShapeID="_x0000_i1038" DrawAspect="Content" ObjectID="_1595449561" r:id="rId34"/>
              </w:object>
            </w:r>
            <w:r w:rsidR="00F36A22">
              <w:rPr>
                <w:color w:val="000000"/>
                <w:sz w:val="24"/>
              </w:rPr>
              <w:t xml:space="preserve"> </w:t>
            </w:r>
          </w:p>
        </w:tc>
      </w:tr>
    </w:tbl>
    <w:p w:rsidR="00EF1572" w:rsidRDefault="00EF1572" w:rsidP="00E614AE">
      <w:pPr>
        <w:rPr>
          <w:sz w:val="18"/>
          <w:lang w:val="en-GB" w:eastAsia="x-none"/>
        </w:rPr>
      </w:pPr>
    </w:p>
    <w:p w:rsidR="00EF1572" w:rsidRDefault="00EF1572" w:rsidP="00E614AE">
      <w:pPr>
        <w:rPr>
          <w:sz w:val="18"/>
          <w:lang w:val="en-GB" w:eastAsia="x-none"/>
        </w:rPr>
      </w:pPr>
    </w:p>
    <w:p w:rsidR="00A53BC7" w:rsidRPr="009E47C9" w:rsidRDefault="00A53BC7" w:rsidP="00A53BC7">
      <w:pPr>
        <w:jc w:val="both"/>
        <w:rPr>
          <w:lang w:val="en-GB" w:eastAsia="x-none"/>
        </w:rPr>
      </w:pPr>
      <w:r>
        <w:rPr>
          <w:lang w:val="en-GB" w:eastAsia="x-none"/>
        </w:rPr>
        <w:t xml:space="preserve">It can be seen from the above table that the IMT-2020 requirement of </w:t>
      </w:r>
      <w:r w:rsidRPr="00A53BC7">
        <w:rPr>
          <w:b/>
          <w:lang w:val="en-GB" w:eastAsia="x-none"/>
        </w:rPr>
        <w:t>0.</w:t>
      </w:r>
      <w:r w:rsidR="003A69DF">
        <w:rPr>
          <w:b/>
          <w:lang w:val="en-GB" w:eastAsia="x-none"/>
        </w:rPr>
        <w:t>1</w:t>
      </w:r>
      <w:r>
        <w:rPr>
          <w:b/>
          <w:lang w:val="en-GB" w:eastAsia="x-none"/>
        </w:rPr>
        <w:t>5</w:t>
      </w:r>
      <w:r w:rsidRPr="00A53BC7">
        <w:rPr>
          <w:b/>
          <w:lang w:val="en-GB" w:eastAsia="x-none"/>
        </w:rPr>
        <w:t xml:space="preserve"> bits/s/Hz for 5</w:t>
      </w:r>
      <w:r w:rsidRPr="00A53BC7">
        <w:rPr>
          <w:b/>
          <w:vertAlign w:val="superscript"/>
          <w:lang w:val="en-GB" w:eastAsia="x-none"/>
        </w:rPr>
        <w:t>th</w:t>
      </w:r>
      <w:r w:rsidRPr="00A53BC7">
        <w:rPr>
          <w:b/>
          <w:lang w:val="en-GB" w:eastAsia="x-none"/>
        </w:rPr>
        <w:t xml:space="preserve"> percentile </w:t>
      </w:r>
      <w:r w:rsidR="003A69DF">
        <w:rPr>
          <w:b/>
          <w:lang w:val="en-GB" w:eastAsia="x-none"/>
        </w:rPr>
        <w:t>up</w:t>
      </w:r>
      <w:r w:rsidRPr="00A53BC7">
        <w:rPr>
          <w:b/>
          <w:lang w:val="en-GB" w:eastAsia="x-none"/>
        </w:rPr>
        <w:t>link spectral efficiency</w:t>
      </w:r>
      <w:r>
        <w:rPr>
          <w:lang w:val="en-GB" w:eastAsia="x-none"/>
        </w:rPr>
        <w:t xml:space="preserve"> and </w:t>
      </w:r>
      <w:r w:rsidR="003A69DF" w:rsidRPr="003A69DF">
        <w:rPr>
          <w:b/>
          <w:lang w:val="en-GB" w:eastAsia="x-none"/>
        </w:rPr>
        <w:t>5.4</w:t>
      </w:r>
      <w:r w:rsidRPr="00A53BC7">
        <w:rPr>
          <w:b/>
          <w:lang w:val="en-GB" w:eastAsia="x-none"/>
        </w:rPr>
        <w:t xml:space="preserve"> bits/s/Hz for average </w:t>
      </w:r>
      <w:r w:rsidR="003A69DF">
        <w:rPr>
          <w:b/>
          <w:lang w:val="en-GB" w:eastAsia="x-none"/>
        </w:rPr>
        <w:t>up</w:t>
      </w:r>
      <w:r>
        <w:rPr>
          <w:b/>
          <w:lang w:val="en-GB" w:eastAsia="x-none"/>
        </w:rPr>
        <w:t>l</w:t>
      </w:r>
      <w:r w:rsidRPr="00A53BC7">
        <w:rPr>
          <w:b/>
          <w:lang w:val="en-GB" w:eastAsia="x-none"/>
        </w:rPr>
        <w:t>ink spectral efficiency</w:t>
      </w:r>
      <w:r>
        <w:rPr>
          <w:lang w:val="en-GB" w:eastAsia="x-none"/>
        </w:rPr>
        <w:t xml:space="preserve"> is easily fulfilled by NR Dense Urban Macro deployment scenario for </w:t>
      </w:r>
      <w:r w:rsidR="003A69DF">
        <w:rPr>
          <w:lang w:val="en-GB" w:eastAsia="x-none"/>
        </w:rPr>
        <w:t>up</w:t>
      </w:r>
      <w:r>
        <w:rPr>
          <w:lang w:val="en-GB" w:eastAsia="x-none"/>
        </w:rPr>
        <w:t xml:space="preserve">link operation </w:t>
      </w:r>
      <w:r w:rsidR="003A69DF">
        <w:rPr>
          <w:lang w:val="en-GB" w:eastAsia="x-none"/>
        </w:rPr>
        <w:t xml:space="preserve">in FR1 for all configurations defined in </w:t>
      </w:r>
      <w:r w:rsidR="003A69DF">
        <w:rPr>
          <w:lang w:val="en-GB" w:eastAsia="x-none"/>
        </w:rPr>
        <w:fldChar w:fldCharType="begin"/>
      </w:r>
      <w:r w:rsidR="003A69DF">
        <w:rPr>
          <w:lang w:val="en-GB" w:eastAsia="x-none"/>
        </w:rPr>
        <w:instrText xml:space="preserve"> REF _Ref521072123 \r \h </w:instrText>
      </w:r>
      <w:r w:rsidR="003A69DF">
        <w:rPr>
          <w:lang w:val="en-GB" w:eastAsia="x-none"/>
        </w:rPr>
      </w:r>
      <w:r w:rsidR="003A69DF">
        <w:rPr>
          <w:lang w:val="en-GB" w:eastAsia="x-none"/>
        </w:rPr>
        <w:fldChar w:fldCharType="separate"/>
      </w:r>
      <w:r w:rsidR="003A69DF">
        <w:rPr>
          <w:lang w:val="en-GB" w:eastAsia="x-none"/>
        </w:rPr>
        <w:t>[3]</w:t>
      </w:r>
      <w:r w:rsidR="003A69DF">
        <w:rPr>
          <w:lang w:val="en-GB" w:eastAsia="x-none"/>
        </w:rPr>
        <w:fldChar w:fldCharType="end"/>
      </w:r>
      <w:r w:rsidR="003A69DF">
        <w:rPr>
          <w:lang w:val="en-GB" w:eastAsia="x-none"/>
        </w:rPr>
        <w:t xml:space="preserve"> with IMT channel model A.</w:t>
      </w:r>
      <w:r>
        <w:rPr>
          <w:lang w:val="en-GB" w:eastAsia="x-none"/>
        </w:rPr>
        <w:t xml:space="preserve"> </w:t>
      </w:r>
    </w:p>
    <w:p w:rsidR="00E614AE" w:rsidRPr="00E77A02" w:rsidRDefault="00E614AE" w:rsidP="00E614AE">
      <w:pPr>
        <w:pStyle w:val="Heading3"/>
        <w:ind w:left="0" w:firstLine="0"/>
      </w:pPr>
      <w:r w:rsidRPr="00E77A02">
        <w:t>Rural Macro eMBB</w:t>
      </w:r>
    </w:p>
    <w:p w:rsidR="00E614AE" w:rsidRPr="001C2A9C" w:rsidRDefault="00E614AE" w:rsidP="001C2A9C">
      <w:pPr>
        <w:rPr>
          <w:lang w:val="en-GB" w:eastAsia="x-none"/>
        </w:rPr>
      </w:pPr>
    </w:p>
    <w:tbl>
      <w:tblPr>
        <w:tblStyle w:val="TableGrid"/>
        <w:tblW w:w="0" w:type="auto"/>
        <w:jc w:val="center"/>
        <w:tblLook w:val="04A0" w:firstRow="1" w:lastRow="0" w:firstColumn="1" w:lastColumn="0" w:noHBand="0" w:noVBand="1"/>
      </w:tblPr>
      <w:tblGrid>
        <w:gridCol w:w="2006"/>
        <w:gridCol w:w="876"/>
        <w:gridCol w:w="876"/>
        <w:gridCol w:w="876"/>
        <w:gridCol w:w="876"/>
        <w:gridCol w:w="1236"/>
        <w:gridCol w:w="1236"/>
      </w:tblGrid>
      <w:tr w:rsidR="00860FE6" w:rsidRPr="00F110A6" w:rsidTr="006033DC">
        <w:trPr>
          <w:trHeight w:val="582"/>
          <w:jc w:val="center"/>
        </w:trPr>
        <w:tc>
          <w:tcPr>
            <w:tcW w:w="0" w:type="auto"/>
            <w:vMerge w:val="restart"/>
            <w:tcBorders>
              <w:left w:val="double" w:sz="4" w:space="0" w:color="auto"/>
              <w:right w:val="double" w:sz="4" w:space="0" w:color="auto"/>
            </w:tcBorders>
            <w:vAlign w:val="center"/>
          </w:tcPr>
          <w:p w:rsidR="00EF1572" w:rsidRDefault="00EF1572" w:rsidP="00860FE6">
            <w:pPr>
              <w:tabs>
                <w:tab w:val="left" w:pos="2857"/>
              </w:tabs>
              <w:jc w:val="center"/>
              <w:rPr>
                <w:rFonts w:ascii="Arial" w:hAnsi="Arial" w:cs="Arial"/>
                <w:b/>
                <w:szCs w:val="20"/>
                <w:lang w:eastAsia="x-none"/>
              </w:rPr>
            </w:pPr>
            <w:r>
              <w:rPr>
                <w:rFonts w:ascii="Arial" w:hAnsi="Arial" w:cs="Arial"/>
                <w:b/>
                <w:szCs w:val="20"/>
                <w:lang w:eastAsia="x-none"/>
              </w:rPr>
              <w:t>Downlink</w:t>
            </w:r>
          </w:p>
          <w:p w:rsidR="009565FF" w:rsidRPr="007B6244" w:rsidRDefault="009565FF" w:rsidP="00860FE6">
            <w:pPr>
              <w:tabs>
                <w:tab w:val="left" w:pos="2857"/>
              </w:tabs>
              <w:jc w:val="center"/>
              <w:rPr>
                <w:rFonts w:ascii="Arial" w:hAnsi="Arial" w:cs="Arial"/>
                <w:b/>
                <w:szCs w:val="20"/>
                <w:lang w:eastAsia="x-none"/>
              </w:rPr>
            </w:pPr>
            <w:r w:rsidRPr="007B6244">
              <w:rPr>
                <w:rFonts w:ascii="Arial" w:hAnsi="Arial" w:cs="Arial"/>
                <w:b/>
                <w:szCs w:val="20"/>
                <w:lang w:eastAsia="x-none"/>
              </w:rPr>
              <w:t>Spectral Efficiency</w:t>
            </w:r>
          </w:p>
          <w:p w:rsidR="009565FF" w:rsidRPr="007B6244" w:rsidRDefault="009565FF" w:rsidP="00860FE6">
            <w:pPr>
              <w:tabs>
                <w:tab w:val="left" w:pos="2857"/>
              </w:tabs>
              <w:jc w:val="center"/>
              <w:rPr>
                <w:rFonts w:ascii="Arial" w:hAnsi="Arial" w:cs="Arial"/>
                <w:b/>
                <w:szCs w:val="20"/>
                <w:lang w:eastAsia="x-none"/>
              </w:rPr>
            </w:pPr>
            <w:r w:rsidRPr="007B6244">
              <w:rPr>
                <w:rFonts w:ascii="Arial" w:hAnsi="Arial" w:cs="Arial"/>
                <w:b/>
                <w:szCs w:val="20"/>
                <w:lang w:eastAsia="x-none"/>
              </w:rPr>
              <w:t>(bits/s/Hz)</w:t>
            </w:r>
          </w:p>
        </w:tc>
        <w:tc>
          <w:tcPr>
            <w:tcW w:w="0" w:type="auto"/>
            <w:gridSpan w:val="6"/>
            <w:tcBorders>
              <w:left w:val="double" w:sz="4" w:space="0" w:color="auto"/>
              <w:right w:val="double" w:sz="4" w:space="0" w:color="auto"/>
            </w:tcBorders>
            <w:vAlign w:val="center"/>
          </w:tcPr>
          <w:p w:rsidR="009565FF" w:rsidRPr="007B6244" w:rsidRDefault="009565FF" w:rsidP="00860FE6">
            <w:pPr>
              <w:jc w:val="center"/>
              <w:rPr>
                <w:rFonts w:ascii="Arial" w:hAnsi="Arial" w:cs="Arial"/>
                <w:b/>
                <w:szCs w:val="20"/>
                <w:lang w:eastAsia="x-none"/>
              </w:rPr>
            </w:pPr>
            <w:r w:rsidRPr="007B6244">
              <w:rPr>
                <w:rFonts w:ascii="Arial" w:hAnsi="Arial" w:cs="Arial"/>
                <w:b/>
                <w:szCs w:val="20"/>
                <w:lang w:eastAsia="x-none"/>
              </w:rPr>
              <w:t>Rural Macro eMBB</w:t>
            </w:r>
            <w:r w:rsidR="007B6244">
              <w:rPr>
                <w:rFonts w:ascii="Arial" w:hAnsi="Arial" w:cs="Arial"/>
                <w:b/>
                <w:szCs w:val="20"/>
                <w:lang w:eastAsia="x-none"/>
              </w:rPr>
              <w:t xml:space="preserve"> - Ch</w:t>
            </w:r>
            <w:r w:rsidRPr="007B6244">
              <w:rPr>
                <w:rFonts w:ascii="Arial" w:hAnsi="Arial" w:cs="Arial"/>
                <w:b/>
                <w:szCs w:val="20"/>
                <w:lang w:eastAsia="x-none"/>
              </w:rPr>
              <w:t>annel Model A</w:t>
            </w:r>
          </w:p>
        </w:tc>
      </w:tr>
      <w:tr w:rsidR="00860FE6" w:rsidRPr="00F110A6" w:rsidTr="00ED52C4">
        <w:trPr>
          <w:trHeight w:val="288"/>
          <w:jc w:val="center"/>
        </w:trPr>
        <w:tc>
          <w:tcPr>
            <w:tcW w:w="0" w:type="auto"/>
            <w:vMerge/>
            <w:tcBorders>
              <w:left w:val="double" w:sz="4" w:space="0" w:color="auto"/>
              <w:right w:val="double" w:sz="4" w:space="0" w:color="auto"/>
            </w:tcBorders>
            <w:vAlign w:val="center"/>
          </w:tcPr>
          <w:p w:rsidR="00860FE6" w:rsidRPr="007B6244" w:rsidRDefault="00860FE6" w:rsidP="00860FE6">
            <w:pPr>
              <w:tabs>
                <w:tab w:val="left" w:pos="2857"/>
              </w:tabs>
              <w:jc w:val="center"/>
              <w:rPr>
                <w:rFonts w:ascii="Arial" w:hAnsi="Arial" w:cs="Arial"/>
                <w:b/>
                <w:szCs w:val="20"/>
                <w:lang w:eastAsia="x-none"/>
              </w:rPr>
            </w:pPr>
          </w:p>
        </w:tc>
        <w:tc>
          <w:tcPr>
            <w:tcW w:w="0" w:type="auto"/>
            <w:gridSpan w:val="2"/>
            <w:tcBorders>
              <w:top w:val="single" w:sz="4" w:space="0" w:color="auto"/>
              <w:left w:val="double" w:sz="4" w:space="0" w:color="auto"/>
              <w:right w:val="double" w:sz="4" w:space="0" w:color="auto"/>
            </w:tcBorders>
            <w:vAlign w:val="center"/>
          </w:tcPr>
          <w:p w:rsidR="00860FE6" w:rsidRPr="007B6244" w:rsidRDefault="00860FE6" w:rsidP="00860FE6">
            <w:pPr>
              <w:jc w:val="center"/>
              <w:rPr>
                <w:rFonts w:ascii="Arial" w:hAnsi="Arial" w:cs="Arial"/>
                <w:b/>
                <w:szCs w:val="20"/>
                <w:lang w:eastAsia="x-none"/>
              </w:rPr>
            </w:pPr>
            <w:r w:rsidRPr="007B6244">
              <w:rPr>
                <w:rFonts w:ascii="Arial" w:hAnsi="Arial" w:cs="Arial"/>
                <w:b/>
                <w:szCs w:val="20"/>
                <w:lang w:eastAsia="x-none"/>
              </w:rPr>
              <w:t>Configuration A</w:t>
            </w:r>
          </w:p>
          <w:p w:rsidR="00860FE6" w:rsidRDefault="00860FE6" w:rsidP="00860FE6">
            <w:pPr>
              <w:jc w:val="center"/>
              <w:rPr>
                <w:rFonts w:ascii="Arial" w:hAnsi="Arial" w:cs="Arial"/>
                <w:b/>
                <w:szCs w:val="20"/>
                <w:lang w:eastAsia="x-none"/>
              </w:rPr>
            </w:pPr>
            <w:r w:rsidRPr="007B6244">
              <w:rPr>
                <w:rFonts w:ascii="Arial" w:hAnsi="Arial" w:cs="Arial"/>
                <w:b/>
                <w:szCs w:val="20"/>
                <w:lang w:eastAsia="x-none"/>
              </w:rPr>
              <w:t xml:space="preserve">CF = 700 MHz, </w:t>
            </w:r>
          </w:p>
          <w:p w:rsidR="00860FE6" w:rsidRPr="007B6244" w:rsidRDefault="00860FE6" w:rsidP="00860FE6">
            <w:pPr>
              <w:jc w:val="center"/>
              <w:rPr>
                <w:rFonts w:ascii="Arial" w:hAnsi="Arial" w:cs="Arial"/>
                <w:b/>
                <w:szCs w:val="20"/>
                <w:lang w:eastAsia="x-none"/>
              </w:rPr>
            </w:pPr>
            <w:r w:rsidRPr="007B6244">
              <w:rPr>
                <w:rFonts w:ascii="Arial" w:hAnsi="Arial" w:cs="Arial"/>
                <w:b/>
                <w:szCs w:val="20"/>
                <w:lang w:eastAsia="x-none"/>
              </w:rPr>
              <w:t>ISD = 1732 m</w:t>
            </w:r>
          </w:p>
        </w:tc>
        <w:tc>
          <w:tcPr>
            <w:tcW w:w="0" w:type="auto"/>
            <w:gridSpan w:val="2"/>
            <w:tcBorders>
              <w:top w:val="single" w:sz="4" w:space="0" w:color="auto"/>
              <w:left w:val="double" w:sz="4" w:space="0" w:color="auto"/>
              <w:right w:val="double" w:sz="4" w:space="0" w:color="auto"/>
            </w:tcBorders>
            <w:vAlign w:val="center"/>
          </w:tcPr>
          <w:p w:rsidR="00860FE6" w:rsidRDefault="00860FE6" w:rsidP="00860FE6">
            <w:pPr>
              <w:jc w:val="center"/>
              <w:rPr>
                <w:rFonts w:ascii="Arial" w:hAnsi="Arial" w:cs="Arial"/>
                <w:b/>
                <w:szCs w:val="20"/>
                <w:lang w:eastAsia="x-none"/>
              </w:rPr>
            </w:pPr>
            <w:r w:rsidRPr="007B6244">
              <w:rPr>
                <w:rFonts w:ascii="Arial" w:hAnsi="Arial" w:cs="Arial"/>
                <w:b/>
                <w:szCs w:val="20"/>
                <w:lang w:eastAsia="x-none"/>
              </w:rPr>
              <w:t xml:space="preserve">Configuration B </w:t>
            </w:r>
          </w:p>
          <w:p w:rsidR="00860FE6" w:rsidRDefault="00860FE6" w:rsidP="00860FE6">
            <w:pPr>
              <w:jc w:val="center"/>
              <w:rPr>
                <w:rFonts w:ascii="Arial" w:hAnsi="Arial" w:cs="Arial"/>
                <w:b/>
                <w:szCs w:val="20"/>
                <w:lang w:eastAsia="x-none"/>
              </w:rPr>
            </w:pPr>
            <w:r w:rsidRPr="007B6244">
              <w:rPr>
                <w:rFonts w:ascii="Arial" w:hAnsi="Arial" w:cs="Arial"/>
                <w:b/>
                <w:szCs w:val="20"/>
                <w:lang w:eastAsia="x-none"/>
              </w:rPr>
              <w:t xml:space="preserve">CF = 4GHz, </w:t>
            </w:r>
          </w:p>
          <w:p w:rsidR="00860FE6" w:rsidRPr="007B6244" w:rsidRDefault="00860FE6" w:rsidP="00860FE6">
            <w:pPr>
              <w:jc w:val="center"/>
              <w:rPr>
                <w:rFonts w:ascii="Arial" w:hAnsi="Arial" w:cs="Arial"/>
                <w:b/>
                <w:szCs w:val="20"/>
                <w:lang w:eastAsia="x-none"/>
              </w:rPr>
            </w:pPr>
            <w:r w:rsidRPr="007B6244">
              <w:rPr>
                <w:rFonts w:ascii="Arial" w:hAnsi="Arial" w:cs="Arial"/>
                <w:b/>
                <w:szCs w:val="20"/>
                <w:lang w:eastAsia="x-none"/>
              </w:rPr>
              <w:t>ISD = 1732</w:t>
            </w:r>
            <w:r>
              <w:rPr>
                <w:rFonts w:ascii="Arial" w:hAnsi="Arial" w:cs="Arial"/>
                <w:b/>
                <w:szCs w:val="20"/>
                <w:lang w:eastAsia="x-none"/>
              </w:rPr>
              <w:t xml:space="preserve"> </w:t>
            </w:r>
            <w:r w:rsidRPr="007B6244">
              <w:rPr>
                <w:rFonts w:ascii="Arial" w:hAnsi="Arial" w:cs="Arial"/>
                <w:b/>
                <w:szCs w:val="20"/>
                <w:lang w:eastAsia="x-none"/>
              </w:rPr>
              <w:t>m</w:t>
            </w:r>
          </w:p>
        </w:tc>
        <w:tc>
          <w:tcPr>
            <w:tcW w:w="0" w:type="auto"/>
            <w:gridSpan w:val="2"/>
            <w:tcBorders>
              <w:top w:val="single" w:sz="4" w:space="0" w:color="auto"/>
              <w:left w:val="double" w:sz="4" w:space="0" w:color="auto"/>
              <w:right w:val="double" w:sz="4" w:space="0" w:color="auto"/>
            </w:tcBorders>
            <w:vAlign w:val="center"/>
          </w:tcPr>
          <w:p w:rsidR="00860FE6" w:rsidRPr="007B6244" w:rsidRDefault="00860FE6" w:rsidP="00860FE6">
            <w:pPr>
              <w:jc w:val="center"/>
              <w:rPr>
                <w:rFonts w:ascii="Arial" w:hAnsi="Arial" w:cs="Arial"/>
                <w:b/>
                <w:szCs w:val="20"/>
                <w:lang w:eastAsia="x-none"/>
              </w:rPr>
            </w:pPr>
            <w:r w:rsidRPr="007B6244">
              <w:rPr>
                <w:rFonts w:ascii="Arial" w:hAnsi="Arial" w:cs="Arial"/>
                <w:b/>
                <w:szCs w:val="20"/>
                <w:lang w:eastAsia="x-none"/>
              </w:rPr>
              <w:t xml:space="preserve">Configuration </w:t>
            </w:r>
            <w:r>
              <w:rPr>
                <w:rFonts w:ascii="Arial" w:hAnsi="Arial" w:cs="Arial"/>
                <w:b/>
                <w:szCs w:val="20"/>
                <w:lang w:eastAsia="x-none"/>
              </w:rPr>
              <w:t>C (LMLC)</w:t>
            </w:r>
          </w:p>
          <w:p w:rsidR="00860FE6" w:rsidRDefault="00860FE6" w:rsidP="00860FE6">
            <w:pPr>
              <w:jc w:val="center"/>
              <w:rPr>
                <w:rFonts w:ascii="Arial" w:hAnsi="Arial" w:cs="Arial"/>
                <w:b/>
                <w:szCs w:val="20"/>
                <w:lang w:eastAsia="x-none"/>
              </w:rPr>
            </w:pPr>
            <w:r w:rsidRPr="007B6244">
              <w:rPr>
                <w:rFonts w:ascii="Arial" w:hAnsi="Arial" w:cs="Arial"/>
                <w:b/>
                <w:szCs w:val="20"/>
                <w:lang w:eastAsia="x-none"/>
              </w:rPr>
              <w:t xml:space="preserve">CF = </w:t>
            </w:r>
            <w:r>
              <w:rPr>
                <w:rFonts w:ascii="Arial" w:hAnsi="Arial" w:cs="Arial"/>
                <w:b/>
                <w:szCs w:val="20"/>
                <w:lang w:eastAsia="x-none"/>
              </w:rPr>
              <w:t>700 M</w:t>
            </w:r>
            <w:r w:rsidRPr="007B6244">
              <w:rPr>
                <w:rFonts w:ascii="Arial" w:hAnsi="Arial" w:cs="Arial"/>
                <w:b/>
                <w:szCs w:val="20"/>
                <w:lang w:eastAsia="x-none"/>
              </w:rPr>
              <w:t xml:space="preserve">Hz, </w:t>
            </w:r>
          </w:p>
          <w:p w:rsidR="00860FE6" w:rsidRPr="007B6244" w:rsidRDefault="00860FE6" w:rsidP="00860FE6">
            <w:pPr>
              <w:jc w:val="center"/>
              <w:rPr>
                <w:rFonts w:ascii="Arial" w:hAnsi="Arial" w:cs="Arial"/>
                <w:b/>
                <w:szCs w:val="20"/>
                <w:lang w:eastAsia="x-none"/>
              </w:rPr>
            </w:pPr>
            <w:r w:rsidRPr="007B6244">
              <w:rPr>
                <w:rFonts w:ascii="Arial" w:hAnsi="Arial" w:cs="Arial"/>
                <w:b/>
                <w:szCs w:val="20"/>
                <w:lang w:eastAsia="x-none"/>
              </w:rPr>
              <w:t xml:space="preserve">ISD </w:t>
            </w:r>
            <w:r>
              <w:rPr>
                <w:rFonts w:ascii="Arial" w:hAnsi="Arial" w:cs="Arial"/>
                <w:b/>
                <w:szCs w:val="20"/>
                <w:lang w:eastAsia="x-none"/>
              </w:rPr>
              <w:t xml:space="preserve">= 6000 </w:t>
            </w:r>
            <w:r w:rsidRPr="007B6244">
              <w:rPr>
                <w:rFonts w:ascii="Arial" w:hAnsi="Arial" w:cs="Arial"/>
                <w:b/>
                <w:szCs w:val="20"/>
                <w:lang w:eastAsia="x-none"/>
              </w:rPr>
              <w:t>m</w:t>
            </w:r>
          </w:p>
        </w:tc>
      </w:tr>
      <w:tr w:rsidR="00EF1572" w:rsidRPr="00F110A6" w:rsidTr="00ED52C4">
        <w:trPr>
          <w:trHeight w:val="288"/>
          <w:jc w:val="center"/>
        </w:trPr>
        <w:tc>
          <w:tcPr>
            <w:tcW w:w="0" w:type="auto"/>
            <w:vMerge/>
            <w:tcBorders>
              <w:left w:val="double" w:sz="4" w:space="0" w:color="auto"/>
              <w:right w:val="double" w:sz="4" w:space="0" w:color="auto"/>
            </w:tcBorders>
            <w:vAlign w:val="center"/>
          </w:tcPr>
          <w:p w:rsidR="00EF1572" w:rsidRPr="007B6244" w:rsidRDefault="00EF1572" w:rsidP="00860FE6">
            <w:pPr>
              <w:jc w:val="center"/>
              <w:rPr>
                <w:rFonts w:ascii="Arial" w:hAnsi="Arial" w:cs="Arial"/>
                <w:b/>
                <w:szCs w:val="20"/>
                <w:lang w:eastAsia="x-none"/>
              </w:rPr>
            </w:pPr>
          </w:p>
        </w:tc>
        <w:tc>
          <w:tcPr>
            <w:tcW w:w="0" w:type="auto"/>
            <w:tcBorders>
              <w:left w:val="double" w:sz="4" w:space="0" w:color="auto"/>
            </w:tcBorders>
            <w:vAlign w:val="center"/>
          </w:tcPr>
          <w:p w:rsidR="00EF1572" w:rsidRPr="007B6244" w:rsidRDefault="00EF1572" w:rsidP="00860FE6">
            <w:pPr>
              <w:jc w:val="center"/>
              <w:rPr>
                <w:rFonts w:ascii="Arial" w:hAnsi="Arial" w:cs="Arial"/>
                <w:b/>
                <w:szCs w:val="20"/>
                <w:lang w:eastAsia="x-none"/>
              </w:rPr>
            </w:pPr>
            <w:r w:rsidRPr="007B6244">
              <w:rPr>
                <w:rFonts w:ascii="Arial" w:hAnsi="Arial" w:cs="Arial"/>
                <w:b/>
                <w:szCs w:val="20"/>
                <w:lang w:eastAsia="x-none"/>
              </w:rPr>
              <w:t>FDD</w:t>
            </w:r>
          </w:p>
        </w:tc>
        <w:tc>
          <w:tcPr>
            <w:tcW w:w="0" w:type="auto"/>
            <w:tcBorders>
              <w:right w:val="double" w:sz="4" w:space="0" w:color="auto"/>
            </w:tcBorders>
            <w:vAlign w:val="center"/>
          </w:tcPr>
          <w:p w:rsidR="00EF1572" w:rsidRPr="007B6244" w:rsidRDefault="00EF1572" w:rsidP="00860FE6">
            <w:pPr>
              <w:jc w:val="center"/>
              <w:rPr>
                <w:rFonts w:ascii="Arial" w:hAnsi="Arial" w:cs="Arial"/>
                <w:b/>
                <w:szCs w:val="20"/>
                <w:lang w:eastAsia="x-none"/>
              </w:rPr>
            </w:pPr>
            <w:r w:rsidRPr="007B6244">
              <w:rPr>
                <w:rFonts w:ascii="Arial" w:hAnsi="Arial" w:cs="Arial"/>
                <w:b/>
                <w:szCs w:val="20"/>
                <w:lang w:eastAsia="x-none"/>
              </w:rPr>
              <w:t>TDD</w:t>
            </w:r>
          </w:p>
        </w:tc>
        <w:tc>
          <w:tcPr>
            <w:tcW w:w="0" w:type="auto"/>
            <w:tcBorders>
              <w:left w:val="double" w:sz="4" w:space="0" w:color="auto"/>
            </w:tcBorders>
            <w:vAlign w:val="center"/>
          </w:tcPr>
          <w:p w:rsidR="00EF1572" w:rsidRPr="007B6244" w:rsidRDefault="00EF1572" w:rsidP="00860FE6">
            <w:pPr>
              <w:jc w:val="center"/>
              <w:rPr>
                <w:rFonts w:ascii="Arial" w:hAnsi="Arial" w:cs="Arial"/>
                <w:b/>
                <w:szCs w:val="20"/>
                <w:lang w:eastAsia="x-none"/>
              </w:rPr>
            </w:pPr>
            <w:r w:rsidRPr="007B6244">
              <w:rPr>
                <w:rFonts w:ascii="Arial" w:hAnsi="Arial" w:cs="Arial"/>
                <w:b/>
                <w:szCs w:val="20"/>
                <w:lang w:eastAsia="x-none"/>
              </w:rPr>
              <w:t>FDD</w:t>
            </w:r>
          </w:p>
        </w:tc>
        <w:tc>
          <w:tcPr>
            <w:tcW w:w="0" w:type="auto"/>
            <w:tcBorders>
              <w:right w:val="double" w:sz="4" w:space="0" w:color="auto"/>
            </w:tcBorders>
            <w:vAlign w:val="center"/>
          </w:tcPr>
          <w:p w:rsidR="00EF1572" w:rsidRPr="007B6244" w:rsidRDefault="00EF1572" w:rsidP="00860FE6">
            <w:pPr>
              <w:jc w:val="center"/>
              <w:rPr>
                <w:rFonts w:ascii="Arial" w:hAnsi="Arial" w:cs="Arial"/>
                <w:b/>
                <w:szCs w:val="20"/>
                <w:lang w:eastAsia="x-none"/>
              </w:rPr>
            </w:pPr>
            <w:r w:rsidRPr="007B6244">
              <w:rPr>
                <w:rFonts w:ascii="Arial" w:hAnsi="Arial" w:cs="Arial"/>
                <w:b/>
                <w:szCs w:val="20"/>
                <w:lang w:eastAsia="x-none"/>
              </w:rPr>
              <w:t>TDD</w:t>
            </w:r>
          </w:p>
        </w:tc>
        <w:tc>
          <w:tcPr>
            <w:tcW w:w="0" w:type="auto"/>
            <w:tcBorders>
              <w:left w:val="double" w:sz="4" w:space="0" w:color="auto"/>
            </w:tcBorders>
            <w:vAlign w:val="center"/>
          </w:tcPr>
          <w:p w:rsidR="00EF1572" w:rsidRPr="007B6244" w:rsidRDefault="00EF1572" w:rsidP="00860FE6">
            <w:pPr>
              <w:jc w:val="center"/>
              <w:rPr>
                <w:rFonts w:ascii="Arial" w:hAnsi="Arial" w:cs="Arial"/>
                <w:b/>
                <w:szCs w:val="20"/>
                <w:lang w:eastAsia="x-none"/>
              </w:rPr>
            </w:pPr>
            <w:r w:rsidRPr="007B6244">
              <w:rPr>
                <w:rFonts w:ascii="Arial" w:hAnsi="Arial" w:cs="Arial"/>
                <w:b/>
                <w:szCs w:val="20"/>
                <w:lang w:eastAsia="x-none"/>
              </w:rPr>
              <w:t>FDD</w:t>
            </w:r>
          </w:p>
        </w:tc>
        <w:tc>
          <w:tcPr>
            <w:tcW w:w="0" w:type="auto"/>
            <w:tcBorders>
              <w:right w:val="double" w:sz="4" w:space="0" w:color="auto"/>
            </w:tcBorders>
            <w:vAlign w:val="center"/>
          </w:tcPr>
          <w:p w:rsidR="00EF1572" w:rsidRPr="007B6244" w:rsidRDefault="00EF1572" w:rsidP="00860FE6">
            <w:pPr>
              <w:jc w:val="center"/>
              <w:rPr>
                <w:rFonts w:ascii="Arial" w:hAnsi="Arial" w:cs="Arial"/>
                <w:b/>
                <w:szCs w:val="20"/>
                <w:lang w:eastAsia="x-none"/>
              </w:rPr>
            </w:pPr>
            <w:r w:rsidRPr="007B6244">
              <w:rPr>
                <w:rFonts w:ascii="Arial" w:hAnsi="Arial" w:cs="Arial"/>
                <w:b/>
                <w:szCs w:val="20"/>
                <w:lang w:eastAsia="x-none"/>
              </w:rPr>
              <w:t>TDD</w:t>
            </w:r>
          </w:p>
        </w:tc>
      </w:tr>
      <w:tr w:rsidR="00EF1572" w:rsidRPr="00F110A6" w:rsidTr="00ED52C4">
        <w:trPr>
          <w:trHeight w:val="288"/>
          <w:jc w:val="center"/>
        </w:trPr>
        <w:tc>
          <w:tcPr>
            <w:tcW w:w="0" w:type="auto"/>
            <w:tcBorders>
              <w:left w:val="double" w:sz="4" w:space="0" w:color="auto"/>
              <w:right w:val="double" w:sz="4" w:space="0" w:color="auto"/>
            </w:tcBorders>
            <w:vAlign w:val="center"/>
          </w:tcPr>
          <w:p w:rsidR="00EF1572" w:rsidRPr="009565FF" w:rsidRDefault="00EF1572" w:rsidP="00860FE6">
            <w:pPr>
              <w:jc w:val="center"/>
              <w:rPr>
                <w:rFonts w:ascii="Arial" w:hAnsi="Arial" w:cs="Arial"/>
                <w:lang w:eastAsia="x-none"/>
              </w:rPr>
            </w:pPr>
            <w:r w:rsidRPr="009565FF">
              <w:rPr>
                <w:rFonts w:ascii="Arial" w:hAnsi="Arial" w:cs="Arial"/>
                <w:lang w:eastAsia="x-none"/>
              </w:rPr>
              <w:t>5</w:t>
            </w:r>
            <w:r w:rsidRPr="009565FF">
              <w:rPr>
                <w:rFonts w:ascii="Arial" w:hAnsi="Arial" w:cs="Arial"/>
                <w:vertAlign w:val="superscript"/>
                <w:lang w:eastAsia="x-none"/>
              </w:rPr>
              <w:t>th</w:t>
            </w:r>
            <w:r w:rsidRPr="009565FF">
              <w:rPr>
                <w:rFonts w:ascii="Arial" w:hAnsi="Arial" w:cs="Arial"/>
                <w:lang w:eastAsia="x-none"/>
              </w:rPr>
              <w:t xml:space="preserve"> Percentile SE</w:t>
            </w:r>
          </w:p>
        </w:tc>
        <w:tc>
          <w:tcPr>
            <w:tcW w:w="0" w:type="auto"/>
            <w:tcBorders>
              <w:left w:val="double" w:sz="4" w:space="0" w:color="auto"/>
            </w:tcBorders>
            <w:vAlign w:val="center"/>
          </w:tcPr>
          <w:p w:rsidR="00EF1572" w:rsidRPr="00B041FE" w:rsidRDefault="00B041FE" w:rsidP="00860FE6">
            <w:pPr>
              <w:jc w:val="center"/>
              <w:rPr>
                <w:color w:val="000000"/>
                <w:sz w:val="24"/>
                <w:szCs w:val="22"/>
              </w:rPr>
            </w:pPr>
            <w:r>
              <w:rPr>
                <w:color w:val="000000"/>
                <w:sz w:val="24"/>
                <w:szCs w:val="22"/>
              </w:rPr>
              <w:t>0.525</w:t>
            </w:r>
          </w:p>
        </w:tc>
        <w:tc>
          <w:tcPr>
            <w:tcW w:w="0" w:type="auto"/>
            <w:tcBorders>
              <w:right w:val="double" w:sz="4" w:space="0" w:color="auto"/>
            </w:tcBorders>
            <w:vAlign w:val="center"/>
          </w:tcPr>
          <w:p w:rsidR="00EF1572" w:rsidRPr="00B041FE" w:rsidRDefault="00B041FE" w:rsidP="00860FE6">
            <w:pPr>
              <w:jc w:val="center"/>
              <w:rPr>
                <w:color w:val="000000"/>
                <w:sz w:val="24"/>
                <w:szCs w:val="22"/>
              </w:rPr>
            </w:pPr>
            <w:r>
              <w:rPr>
                <w:color w:val="000000"/>
                <w:sz w:val="24"/>
                <w:szCs w:val="22"/>
              </w:rPr>
              <w:t>0.496</w:t>
            </w:r>
          </w:p>
        </w:tc>
        <w:tc>
          <w:tcPr>
            <w:tcW w:w="0" w:type="auto"/>
            <w:tcBorders>
              <w:left w:val="double" w:sz="4" w:space="0" w:color="auto"/>
            </w:tcBorders>
            <w:vAlign w:val="center"/>
          </w:tcPr>
          <w:p w:rsidR="00EF1572" w:rsidRPr="00B041FE" w:rsidRDefault="00A6457C" w:rsidP="00860FE6">
            <w:pPr>
              <w:jc w:val="center"/>
              <w:rPr>
                <w:color w:val="000000"/>
                <w:sz w:val="24"/>
                <w:szCs w:val="22"/>
              </w:rPr>
            </w:pPr>
            <w:r>
              <w:rPr>
                <w:color w:val="000000"/>
                <w:sz w:val="24"/>
                <w:szCs w:val="22"/>
              </w:rPr>
              <w:t>0.524</w:t>
            </w:r>
          </w:p>
        </w:tc>
        <w:tc>
          <w:tcPr>
            <w:tcW w:w="0" w:type="auto"/>
            <w:tcBorders>
              <w:right w:val="double" w:sz="4" w:space="0" w:color="auto"/>
            </w:tcBorders>
            <w:vAlign w:val="center"/>
          </w:tcPr>
          <w:p w:rsidR="00EF1572" w:rsidRPr="00B041FE" w:rsidRDefault="00A6457C" w:rsidP="00860FE6">
            <w:pPr>
              <w:jc w:val="center"/>
              <w:rPr>
                <w:color w:val="000000"/>
                <w:sz w:val="24"/>
                <w:szCs w:val="22"/>
              </w:rPr>
            </w:pPr>
            <w:r>
              <w:rPr>
                <w:color w:val="000000"/>
                <w:sz w:val="24"/>
                <w:szCs w:val="22"/>
              </w:rPr>
              <w:t>0.495</w:t>
            </w:r>
          </w:p>
        </w:tc>
        <w:tc>
          <w:tcPr>
            <w:tcW w:w="0" w:type="auto"/>
            <w:tcBorders>
              <w:left w:val="double" w:sz="4" w:space="0" w:color="auto"/>
            </w:tcBorders>
            <w:vAlign w:val="center"/>
          </w:tcPr>
          <w:p w:rsidR="00EF1572" w:rsidRPr="00B041FE" w:rsidRDefault="00A6457C" w:rsidP="00860FE6">
            <w:pPr>
              <w:jc w:val="center"/>
              <w:rPr>
                <w:color w:val="000000"/>
                <w:sz w:val="24"/>
                <w:szCs w:val="22"/>
              </w:rPr>
            </w:pPr>
            <w:r>
              <w:rPr>
                <w:color w:val="000000"/>
                <w:sz w:val="24"/>
                <w:szCs w:val="22"/>
              </w:rPr>
              <w:t>0.469</w:t>
            </w:r>
          </w:p>
        </w:tc>
        <w:tc>
          <w:tcPr>
            <w:tcW w:w="0" w:type="auto"/>
            <w:tcBorders>
              <w:right w:val="double" w:sz="4" w:space="0" w:color="auto"/>
            </w:tcBorders>
            <w:vAlign w:val="center"/>
          </w:tcPr>
          <w:p w:rsidR="00EF1572" w:rsidRPr="00B041FE" w:rsidRDefault="00A6457C" w:rsidP="00860FE6">
            <w:pPr>
              <w:jc w:val="center"/>
              <w:rPr>
                <w:color w:val="000000"/>
                <w:sz w:val="24"/>
                <w:szCs w:val="22"/>
              </w:rPr>
            </w:pPr>
            <w:r>
              <w:rPr>
                <w:color w:val="000000"/>
                <w:sz w:val="24"/>
                <w:szCs w:val="22"/>
              </w:rPr>
              <w:t>0.442</w:t>
            </w:r>
          </w:p>
        </w:tc>
      </w:tr>
      <w:tr w:rsidR="00EF1572" w:rsidRPr="00F110A6" w:rsidTr="00ED52C4">
        <w:trPr>
          <w:trHeight w:val="288"/>
          <w:jc w:val="center"/>
        </w:trPr>
        <w:tc>
          <w:tcPr>
            <w:tcW w:w="0" w:type="auto"/>
            <w:tcBorders>
              <w:left w:val="double" w:sz="4" w:space="0" w:color="auto"/>
              <w:right w:val="double" w:sz="4" w:space="0" w:color="auto"/>
            </w:tcBorders>
            <w:vAlign w:val="center"/>
          </w:tcPr>
          <w:p w:rsidR="00EF1572" w:rsidRPr="009565FF" w:rsidRDefault="00EF1572" w:rsidP="00860FE6">
            <w:pPr>
              <w:jc w:val="center"/>
              <w:rPr>
                <w:rFonts w:ascii="Arial" w:hAnsi="Arial" w:cs="Arial"/>
                <w:lang w:eastAsia="x-none"/>
              </w:rPr>
            </w:pPr>
            <w:r w:rsidRPr="009565FF">
              <w:rPr>
                <w:rFonts w:ascii="Arial" w:hAnsi="Arial" w:cs="Arial"/>
                <w:lang w:eastAsia="x-none"/>
              </w:rPr>
              <w:t>Average SE</w:t>
            </w:r>
          </w:p>
        </w:tc>
        <w:tc>
          <w:tcPr>
            <w:tcW w:w="0" w:type="auto"/>
            <w:tcBorders>
              <w:left w:val="double" w:sz="4" w:space="0" w:color="auto"/>
            </w:tcBorders>
            <w:vAlign w:val="center"/>
          </w:tcPr>
          <w:p w:rsidR="00EF1572" w:rsidRPr="00B041FE" w:rsidRDefault="00B041FE" w:rsidP="00860FE6">
            <w:pPr>
              <w:jc w:val="center"/>
              <w:rPr>
                <w:color w:val="000000"/>
                <w:sz w:val="24"/>
              </w:rPr>
            </w:pPr>
            <w:r w:rsidRPr="00B041FE">
              <w:rPr>
                <w:color w:val="000000"/>
                <w:sz w:val="24"/>
              </w:rPr>
              <w:t>17.01</w:t>
            </w:r>
            <w:r>
              <w:rPr>
                <w:color w:val="000000"/>
                <w:sz w:val="24"/>
              </w:rPr>
              <w:t>4</w:t>
            </w:r>
          </w:p>
        </w:tc>
        <w:tc>
          <w:tcPr>
            <w:tcW w:w="0" w:type="auto"/>
            <w:tcBorders>
              <w:right w:val="double" w:sz="4" w:space="0" w:color="auto"/>
            </w:tcBorders>
            <w:vAlign w:val="center"/>
          </w:tcPr>
          <w:p w:rsidR="00EF1572" w:rsidRPr="00B041FE" w:rsidRDefault="00B041FE" w:rsidP="00860FE6">
            <w:pPr>
              <w:jc w:val="center"/>
              <w:rPr>
                <w:color w:val="000000"/>
                <w:sz w:val="24"/>
              </w:rPr>
            </w:pPr>
            <w:r>
              <w:rPr>
                <w:color w:val="000000"/>
                <w:sz w:val="24"/>
              </w:rPr>
              <w:t>16.052</w:t>
            </w:r>
          </w:p>
        </w:tc>
        <w:tc>
          <w:tcPr>
            <w:tcW w:w="0" w:type="auto"/>
            <w:tcBorders>
              <w:left w:val="double" w:sz="4" w:space="0" w:color="auto"/>
            </w:tcBorders>
            <w:vAlign w:val="center"/>
          </w:tcPr>
          <w:p w:rsidR="00EF1572" w:rsidRPr="00B041FE" w:rsidRDefault="00A6457C" w:rsidP="00860FE6">
            <w:pPr>
              <w:jc w:val="center"/>
              <w:rPr>
                <w:color w:val="000000"/>
                <w:sz w:val="24"/>
              </w:rPr>
            </w:pPr>
            <w:r>
              <w:rPr>
                <w:color w:val="000000"/>
                <w:sz w:val="24"/>
              </w:rPr>
              <w:t>20.045</w:t>
            </w:r>
          </w:p>
        </w:tc>
        <w:tc>
          <w:tcPr>
            <w:tcW w:w="0" w:type="auto"/>
            <w:tcBorders>
              <w:right w:val="double" w:sz="4" w:space="0" w:color="auto"/>
            </w:tcBorders>
            <w:vAlign w:val="center"/>
          </w:tcPr>
          <w:p w:rsidR="00EF1572" w:rsidRPr="00B041FE" w:rsidRDefault="00A6457C" w:rsidP="00860FE6">
            <w:pPr>
              <w:jc w:val="center"/>
              <w:rPr>
                <w:color w:val="000000"/>
                <w:sz w:val="24"/>
              </w:rPr>
            </w:pPr>
            <w:r>
              <w:rPr>
                <w:color w:val="000000"/>
                <w:sz w:val="24"/>
              </w:rPr>
              <w:t>18.912</w:t>
            </w:r>
          </w:p>
        </w:tc>
        <w:tc>
          <w:tcPr>
            <w:tcW w:w="0" w:type="auto"/>
            <w:tcBorders>
              <w:left w:val="double" w:sz="4" w:space="0" w:color="auto"/>
            </w:tcBorders>
            <w:vAlign w:val="center"/>
          </w:tcPr>
          <w:p w:rsidR="00EF1572" w:rsidRPr="00B041FE" w:rsidRDefault="00A6457C" w:rsidP="00860FE6">
            <w:pPr>
              <w:jc w:val="center"/>
              <w:rPr>
                <w:color w:val="000000"/>
                <w:sz w:val="24"/>
              </w:rPr>
            </w:pPr>
            <w:r>
              <w:rPr>
                <w:color w:val="000000"/>
                <w:sz w:val="24"/>
              </w:rPr>
              <w:t>14.082</w:t>
            </w:r>
          </w:p>
        </w:tc>
        <w:tc>
          <w:tcPr>
            <w:tcW w:w="0" w:type="auto"/>
            <w:tcBorders>
              <w:right w:val="double" w:sz="4" w:space="0" w:color="auto"/>
            </w:tcBorders>
            <w:vAlign w:val="center"/>
          </w:tcPr>
          <w:p w:rsidR="00EF1572" w:rsidRPr="00B041FE" w:rsidRDefault="00A6457C" w:rsidP="00860FE6">
            <w:pPr>
              <w:jc w:val="center"/>
              <w:rPr>
                <w:color w:val="000000"/>
                <w:sz w:val="24"/>
              </w:rPr>
            </w:pPr>
            <w:r>
              <w:rPr>
                <w:color w:val="000000"/>
                <w:sz w:val="24"/>
              </w:rPr>
              <w:t>13.285</w:t>
            </w:r>
          </w:p>
        </w:tc>
      </w:tr>
    </w:tbl>
    <w:p w:rsidR="003A69DF" w:rsidRDefault="003A69DF" w:rsidP="003A69DF">
      <w:pPr>
        <w:jc w:val="both"/>
        <w:rPr>
          <w:lang w:val="en-GB" w:eastAsia="x-none"/>
        </w:rPr>
      </w:pPr>
    </w:p>
    <w:p w:rsidR="006D4316" w:rsidRDefault="003A69DF" w:rsidP="003A69DF">
      <w:pPr>
        <w:jc w:val="both"/>
        <w:rPr>
          <w:lang w:val="en-GB"/>
        </w:rPr>
      </w:pPr>
      <w:r>
        <w:rPr>
          <w:lang w:val="en-GB" w:eastAsia="x-none"/>
        </w:rPr>
        <w:t xml:space="preserve">It can be seen from the above table that the IMT-2020 requirement of </w:t>
      </w:r>
      <w:r w:rsidRPr="00A53BC7">
        <w:rPr>
          <w:b/>
          <w:lang w:val="en-GB" w:eastAsia="x-none"/>
        </w:rPr>
        <w:t>0.</w:t>
      </w:r>
      <w:r>
        <w:rPr>
          <w:b/>
          <w:lang w:val="en-GB" w:eastAsia="x-none"/>
        </w:rPr>
        <w:t>12</w:t>
      </w:r>
      <w:r w:rsidRPr="00A53BC7">
        <w:rPr>
          <w:b/>
          <w:lang w:val="en-GB" w:eastAsia="x-none"/>
        </w:rPr>
        <w:t xml:space="preserve"> bits/s/Hz for 5</w:t>
      </w:r>
      <w:r w:rsidRPr="00A53BC7">
        <w:rPr>
          <w:b/>
          <w:vertAlign w:val="superscript"/>
          <w:lang w:val="en-GB" w:eastAsia="x-none"/>
        </w:rPr>
        <w:t>th</w:t>
      </w:r>
      <w:r w:rsidRPr="00A53BC7">
        <w:rPr>
          <w:b/>
          <w:lang w:val="en-GB" w:eastAsia="x-none"/>
        </w:rPr>
        <w:t xml:space="preserve"> percentile </w:t>
      </w:r>
      <w:r>
        <w:rPr>
          <w:b/>
          <w:lang w:val="en-GB" w:eastAsia="x-none"/>
        </w:rPr>
        <w:t>down</w:t>
      </w:r>
      <w:r w:rsidRPr="00A53BC7">
        <w:rPr>
          <w:b/>
          <w:lang w:val="en-GB" w:eastAsia="x-none"/>
        </w:rPr>
        <w:t>link spectral efficiency</w:t>
      </w:r>
      <w:r>
        <w:rPr>
          <w:lang w:val="en-GB" w:eastAsia="x-none"/>
        </w:rPr>
        <w:t xml:space="preserve"> and </w:t>
      </w:r>
      <w:r w:rsidRPr="003A69DF">
        <w:rPr>
          <w:b/>
          <w:lang w:val="en-GB" w:eastAsia="x-none"/>
        </w:rPr>
        <w:t>3.3</w:t>
      </w:r>
      <w:r w:rsidRPr="00A53BC7">
        <w:rPr>
          <w:b/>
          <w:lang w:val="en-GB" w:eastAsia="x-none"/>
        </w:rPr>
        <w:t xml:space="preserve"> bits/s/Hz for average </w:t>
      </w:r>
      <w:r>
        <w:rPr>
          <w:b/>
          <w:lang w:val="en-GB" w:eastAsia="x-none"/>
        </w:rPr>
        <w:t>downl</w:t>
      </w:r>
      <w:r w:rsidRPr="00A53BC7">
        <w:rPr>
          <w:b/>
          <w:lang w:val="en-GB" w:eastAsia="x-none"/>
        </w:rPr>
        <w:t>ink spectral efficiency</w:t>
      </w:r>
      <w:r>
        <w:rPr>
          <w:lang w:val="en-GB" w:eastAsia="x-none"/>
        </w:rPr>
        <w:t xml:space="preserve"> is easily fulfilled by NR Rural Macro deployment scenario for downlink operation in FR1 for all configurations defined in </w:t>
      </w:r>
      <w:r>
        <w:rPr>
          <w:lang w:val="en-GB" w:eastAsia="x-none"/>
        </w:rPr>
        <w:fldChar w:fldCharType="begin"/>
      </w:r>
      <w:r>
        <w:rPr>
          <w:lang w:val="en-GB" w:eastAsia="x-none"/>
        </w:rPr>
        <w:instrText xml:space="preserve"> REF _Ref521072123 \r \h </w:instrText>
      </w:r>
      <w:r>
        <w:rPr>
          <w:lang w:val="en-GB" w:eastAsia="x-none"/>
        </w:rPr>
      </w:r>
      <w:r>
        <w:rPr>
          <w:lang w:val="en-GB" w:eastAsia="x-none"/>
        </w:rPr>
        <w:fldChar w:fldCharType="separate"/>
      </w:r>
      <w:r>
        <w:rPr>
          <w:lang w:val="en-GB" w:eastAsia="x-none"/>
        </w:rPr>
        <w:t>[3]</w:t>
      </w:r>
      <w:r>
        <w:rPr>
          <w:lang w:val="en-GB" w:eastAsia="x-none"/>
        </w:rPr>
        <w:fldChar w:fldCharType="end"/>
      </w:r>
      <w:r>
        <w:rPr>
          <w:lang w:val="en-GB" w:eastAsia="x-none"/>
        </w:rPr>
        <w:t xml:space="preserve"> with IMT channel model A.</w:t>
      </w:r>
    </w:p>
    <w:p w:rsidR="00EF1572" w:rsidRDefault="00EF1572" w:rsidP="006D4316">
      <w:pPr>
        <w:rPr>
          <w:lang w:val="en-GB"/>
        </w:rPr>
      </w:pPr>
    </w:p>
    <w:tbl>
      <w:tblPr>
        <w:tblStyle w:val="TableGrid"/>
        <w:tblW w:w="0" w:type="auto"/>
        <w:jc w:val="center"/>
        <w:tblLook w:val="04A0" w:firstRow="1" w:lastRow="0" w:firstColumn="1" w:lastColumn="0" w:noHBand="0" w:noVBand="1"/>
      </w:tblPr>
      <w:tblGrid>
        <w:gridCol w:w="2006"/>
        <w:gridCol w:w="1147"/>
        <w:gridCol w:w="1147"/>
        <w:gridCol w:w="1147"/>
        <w:gridCol w:w="1147"/>
        <w:gridCol w:w="1236"/>
        <w:gridCol w:w="1236"/>
      </w:tblGrid>
      <w:tr w:rsidR="00EF1572" w:rsidRPr="00F110A6" w:rsidTr="00A53BC7">
        <w:trPr>
          <w:trHeight w:val="582"/>
          <w:jc w:val="center"/>
        </w:trPr>
        <w:tc>
          <w:tcPr>
            <w:tcW w:w="0" w:type="auto"/>
            <w:vMerge w:val="restart"/>
            <w:tcBorders>
              <w:left w:val="double" w:sz="4" w:space="0" w:color="auto"/>
              <w:right w:val="double" w:sz="4" w:space="0" w:color="auto"/>
            </w:tcBorders>
            <w:vAlign w:val="center"/>
          </w:tcPr>
          <w:p w:rsidR="00EF1572" w:rsidRPr="007B6244" w:rsidRDefault="00EF1572" w:rsidP="00A53BC7">
            <w:pPr>
              <w:tabs>
                <w:tab w:val="left" w:pos="2857"/>
              </w:tabs>
              <w:jc w:val="center"/>
              <w:rPr>
                <w:rFonts w:ascii="Arial" w:hAnsi="Arial" w:cs="Arial"/>
                <w:b/>
                <w:szCs w:val="20"/>
                <w:lang w:eastAsia="x-none"/>
              </w:rPr>
            </w:pPr>
            <w:r>
              <w:rPr>
                <w:rFonts w:ascii="Arial" w:hAnsi="Arial" w:cs="Arial"/>
                <w:b/>
                <w:szCs w:val="20"/>
                <w:lang w:eastAsia="x-none"/>
              </w:rPr>
              <w:t>Uplink</w:t>
            </w:r>
            <w:r>
              <w:rPr>
                <w:rFonts w:ascii="Arial" w:hAnsi="Arial" w:cs="Arial"/>
                <w:b/>
                <w:szCs w:val="20"/>
                <w:lang w:eastAsia="x-none"/>
              </w:rPr>
              <w:br/>
            </w:r>
            <w:r w:rsidRPr="007B6244">
              <w:rPr>
                <w:rFonts w:ascii="Arial" w:hAnsi="Arial" w:cs="Arial"/>
                <w:b/>
                <w:szCs w:val="20"/>
                <w:lang w:eastAsia="x-none"/>
              </w:rPr>
              <w:t>Spectral Efficiency</w:t>
            </w:r>
          </w:p>
          <w:p w:rsidR="00EF1572" w:rsidRPr="007B6244" w:rsidRDefault="00EF1572" w:rsidP="00A53BC7">
            <w:pPr>
              <w:tabs>
                <w:tab w:val="left" w:pos="2857"/>
              </w:tabs>
              <w:jc w:val="center"/>
              <w:rPr>
                <w:rFonts w:ascii="Arial" w:hAnsi="Arial" w:cs="Arial"/>
                <w:b/>
                <w:szCs w:val="20"/>
                <w:lang w:eastAsia="x-none"/>
              </w:rPr>
            </w:pPr>
            <w:r w:rsidRPr="007B6244">
              <w:rPr>
                <w:rFonts w:ascii="Arial" w:hAnsi="Arial" w:cs="Arial"/>
                <w:b/>
                <w:szCs w:val="20"/>
                <w:lang w:eastAsia="x-none"/>
              </w:rPr>
              <w:t>(bits/s/Hz)</w:t>
            </w:r>
          </w:p>
        </w:tc>
        <w:tc>
          <w:tcPr>
            <w:tcW w:w="0" w:type="auto"/>
            <w:gridSpan w:val="6"/>
            <w:tcBorders>
              <w:left w:val="double" w:sz="4" w:space="0" w:color="auto"/>
              <w:right w:val="double" w:sz="4" w:space="0" w:color="auto"/>
            </w:tcBorders>
            <w:vAlign w:val="center"/>
          </w:tcPr>
          <w:p w:rsidR="00EF1572" w:rsidRPr="007B6244" w:rsidRDefault="00EF1572" w:rsidP="00A53BC7">
            <w:pPr>
              <w:jc w:val="center"/>
              <w:rPr>
                <w:rFonts w:ascii="Arial" w:hAnsi="Arial" w:cs="Arial"/>
                <w:b/>
                <w:szCs w:val="20"/>
                <w:lang w:eastAsia="x-none"/>
              </w:rPr>
            </w:pPr>
            <w:r w:rsidRPr="007B6244">
              <w:rPr>
                <w:rFonts w:ascii="Arial" w:hAnsi="Arial" w:cs="Arial"/>
                <w:b/>
                <w:szCs w:val="20"/>
                <w:lang w:eastAsia="x-none"/>
              </w:rPr>
              <w:t>Rural Macro eMBB</w:t>
            </w:r>
            <w:r>
              <w:rPr>
                <w:rFonts w:ascii="Arial" w:hAnsi="Arial" w:cs="Arial"/>
                <w:b/>
                <w:szCs w:val="20"/>
                <w:lang w:eastAsia="x-none"/>
              </w:rPr>
              <w:t xml:space="preserve"> - Ch</w:t>
            </w:r>
            <w:r w:rsidRPr="007B6244">
              <w:rPr>
                <w:rFonts w:ascii="Arial" w:hAnsi="Arial" w:cs="Arial"/>
                <w:b/>
                <w:szCs w:val="20"/>
                <w:lang w:eastAsia="x-none"/>
              </w:rPr>
              <w:t>annel Model A</w:t>
            </w:r>
          </w:p>
        </w:tc>
      </w:tr>
      <w:tr w:rsidR="00EF1572" w:rsidRPr="00F110A6" w:rsidTr="00ED52C4">
        <w:trPr>
          <w:trHeight w:val="288"/>
          <w:jc w:val="center"/>
        </w:trPr>
        <w:tc>
          <w:tcPr>
            <w:tcW w:w="0" w:type="auto"/>
            <w:vMerge/>
            <w:tcBorders>
              <w:left w:val="double" w:sz="4" w:space="0" w:color="auto"/>
              <w:right w:val="double" w:sz="4" w:space="0" w:color="auto"/>
            </w:tcBorders>
            <w:vAlign w:val="center"/>
          </w:tcPr>
          <w:p w:rsidR="00EF1572" w:rsidRPr="007B6244" w:rsidRDefault="00EF1572" w:rsidP="00A53BC7">
            <w:pPr>
              <w:tabs>
                <w:tab w:val="left" w:pos="2857"/>
              </w:tabs>
              <w:jc w:val="center"/>
              <w:rPr>
                <w:rFonts w:ascii="Arial" w:hAnsi="Arial" w:cs="Arial"/>
                <w:b/>
                <w:szCs w:val="20"/>
                <w:lang w:eastAsia="x-none"/>
              </w:rPr>
            </w:pPr>
          </w:p>
        </w:tc>
        <w:tc>
          <w:tcPr>
            <w:tcW w:w="0" w:type="auto"/>
            <w:gridSpan w:val="2"/>
            <w:tcBorders>
              <w:top w:val="single" w:sz="4" w:space="0" w:color="auto"/>
              <w:left w:val="double" w:sz="4" w:space="0" w:color="auto"/>
              <w:right w:val="double" w:sz="4" w:space="0" w:color="auto"/>
            </w:tcBorders>
            <w:vAlign w:val="center"/>
          </w:tcPr>
          <w:p w:rsidR="00EF1572" w:rsidRPr="007B6244" w:rsidRDefault="00EF1572" w:rsidP="00A53BC7">
            <w:pPr>
              <w:jc w:val="center"/>
              <w:rPr>
                <w:rFonts w:ascii="Arial" w:hAnsi="Arial" w:cs="Arial"/>
                <w:b/>
                <w:szCs w:val="20"/>
                <w:lang w:eastAsia="x-none"/>
              </w:rPr>
            </w:pPr>
            <w:r w:rsidRPr="007B6244">
              <w:rPr>
                <w:rFonts w:ascii="Arial" w:hAnsi="Arial" w:cs="Arial"/>
                <w:b/>
                <w:szCs w:val="20"/>
                <w:lang w:eastAsia="x-none"/>
              </w:rPr>
              <w:t>Configuration A</w:t>
            </w:r>
          </w:p>
          <w:p w:rsidR="00EF1572" w:rsidRDefault="00EF1572" w:rsidP="00A53BC7">
            <w:pPr>
              <w:jc w:val="center"/>
              <w:rPr>
                <w:rFonts w:ascii="Arial" w:hAnsi="Arial" w:cs="Arial"/>
                <w:b/>
                <w:szCs w:val="20"/>
                <w:lang w:eastAsia="x-none"/>
              </w:rPr>
            </w:pPr>
            <w:r w:rsidRPr="007B6244">
              <w:rPr>
                <w:rFonts w:ascii="Arial" w:hAnsi="Arial" w:cs="Arial"/>
                <w:b/>
                <w:szCs w:val="20"/>
                <w:lang w:eastAsia="x-none"/>
              </w:rPr>
              <w:t xml:space="preserve">CF = 700 MHz, </w:t>
            </w:r>
          </w:p>
          <w:p w:rsidR="00EF1572" w:rsidRPr="007B6244" w:rsidRDefault="00EF1572" w:rsidP="00A53BC7">
            <w:pPr>
              <w:jc w:val="center"/>
              <w:rPr>
                <w:rFonts w:ascii="Arial" w:hAnsi="Arial" w:cs="Arial"/>
                <w:b/>
                <w:szCs w:val="20"/>
                <w:lang w:eastAsia="x-none"/>
              </w:rPr>
            </w:pPr>
            <w:r w:rsidRPr="007B6244">
              <w:rPr>
                <w:rFonts w:ascii="Arial" w:hAnsi="Arial" w:cs="Arial"/>
                <w:b/>
                <w:szCs w:val="20"/>
                <w:lang w:eastAsia="x-none"/>
              </w:rPr>
              <w:t>ISD = 1732 m</w:t>
            </w:r>
          </w:p>
        </w:tc>
        <w:tc>
          <w:tcPr>
            <w:tcW w:w="0" w:type="auto"/>
            <w:gridSpan w:val="2"/>
            <w:tcBorders>
              <w:top w:val="single" w:sz="4" w:space="0" w:color="auto"/>
              <w:left w:val="double" w:sz="4" w:space="0" w:color="auto"/>
              <w:right w:val="double" w:sz="4" w:space="0" w:color="auto"/>
            </w:tcBorders>
            <w:vAlign w:val="center"/>
          </w:tcPr>
          <w:p w:rsidR="00EF1572" w:rsidRDefault="00EF1572" w:rsidP="00A53BC7">
            <w:pPr>
              <w:jc w:val="center"/>
              <w:rPr>
                <w:rFonts w:ascii="Arial" w:hAnsi="Arial" w:cs="Arial"/>
                <w:b/>
                <w:szCs w:val="20"/>
                <w:lang w:eastAsia="x-none"/>
              </w:rPr>
            </w:pPr>
            <w:r w:rsidRPr="007B6244">
              <w:rPr>
                <w:rFonts w:ascii="Arial" w:hAnsi="Arial" w:cs="Arial"/>
                <w:b/>
                <w:szCs w:val="20"/>
                <w:lang w:eastAsia="x-none"/>
              </w:rPr>
              <w:t xml:space="preserve">Configuration B </w:t>
            </w:r>
          </w:p>
          <w:p w:rsidR="00EF1572" w:rsidRDefault="00EF1572" w:rsidP="00A53BC7">
            <w:pPr>
              <w:jc w:val="center"/>
              <w:rPr>
                <w:rFonts w:ascii="Arial" w:hAnsi="Arial" w:cs="Arial"/>
                <w:b/>
                <w:szCs w:val="20"/>
                <w:lang w:eastAsia="x-none"/>
              </w:rPr>
            </w:pPr>
            <w:r w:rsidRPr="007B6244">
              <w:rPr>
                <w:rFonts w:ascii="Arial" w:hAnsi="Arial" w:cs="Arial"/>
                <w:b/>
                <w:szCs w:val="20"/>
                <w:lang w:eastAsia="x-none"/>
              </w:rPr>
              <w:t xml:space="preserve">CF = 4GHz, </w:t>
            </w:r>
          </w:p>
          <w:p w:rsidR="00EF1572" w:rsidRPr="007B6244" w:rsidRDefault="00EF1572" w:rsidP="00A53BC7">
            <w:pPr>
              <w:jc w:val="center"/>
              <w:rPr>
                <w:rFonts w:ascii="Arial" w:hAnsi="Arial" w:cs="Arial"/>
                <w:b/>
                <w:szCs w:val="20"/>
                <w:lang w:eastAsia="x-none"/>
              </w:rPr>
            </w:pPr>
            <w:r w:rsidRPr="007B6244">
              <w:rPr>
                <w:rFonts w:ascii="Arial" w:hAnsi="Arial" w:cs="Arial"/>
                <w:b/>
                <w:szCs w:val="20"/>
                <w:lang w:eastAsia="x-none"/>
              </w:rPr>
              <w:t>ISD = 1732</w:t>
            </w:r>
            <w:r>
              <w:rPr>
                <w:rFonts w:ascii="Arial" w:hAnsi="Arial" w:cs="Arial"/>
                <w:b/>
                <w:szCs w:val="20"/>
                <w:lang w:eastAsia="x-none"/>
              </w:rPr>
              <w:t xml:space="preserve"> </w:t>
            </w:r>
            <w:r w:rsidRPr="007B6244">
              <w:rPr>
                <w:rFonts w:ascii="Arial" w:hAnsi="Arial" w:cs="Arial"/>
                <w:b/>
                <w:szCs w:val="20"/>
                <w:lang w:eastAsia="x-none"/>
              </w:rPr>
              <w:t>m</w:t>
            </w:r>
          </w:p>
        </w:tc>
        <w:tc>
          <w:tcPr>
            <w:tcW w:w="0" w:type="auto"/>
            <w:gridSpan w:val="2"/>
            <w:tcBorders>
              <w:top w:val="single" w:sz="4" w:space="0" w:color="auto"/>
              <w:left w:val="double" w:sz="4" w:space="0" w:color="auto"/>
              <w:right w:val="double" w:sz="4" w:space="0" w:color="auto"/>
            </w:tcBorders>
            <w:vAlign w:val="center"/>
          </w:tcPr>
          <w:p w:rsidR="00EF1572" w:rsidRPr="007B6244" w:rsidRDefault="00EF1572" w:rsidP="00A53BC7">
            <w:pPr>
              <w:jc w:val="center"/>
              <w:rPr>
                <w:rFonts w:ascii="Arial" w:hAnsi="Arial" w:cs="Arial"/>
                <w:b/>
                <w:szCs w:val="20"/>
                <w:lang w:eastAsia="x-none"/>
              </w:rPr>
            </w:pPr>
            <w:r w:rsidRPr="007B6244">
              <w:rPr>
                <w:rFonts w:ascii="Arial" w:hAnsi="Arial" w:cs="Arial"/>
                <w:b/>
                <w:szCs w:val="20"/>
                <w:lang w:eastAsia="x-none"/>
              </w:rPr>
              <w:t xml:space="preserve">Configuration </w:t>
            </w:r>
            <w:r>
              <w:rPr>
                <w:rFonts w:ascii="Arial" w:hAnsi="Arial" w:cs="Arial"/>
                <w:b/>
                <w:szCs w:val="20"/>
                <w:lang w:eastAsia="x-none"/>
              </w:rPr>
              <w:t>C (LMLC)</w:t>
            </w:r>
          </w:p>
          <w:p w:rsidR="00EF1572" w:rsidRDefault="00EF1572" w:rsidP="00A53BC7">
            <w:pPr>
              <w:jc w:val="center"/>
              <w:rPr>
                <w:rFonts w:ascii="Arial" w:hAnsi="Arial" w:cs="Arial"/>
                <w:b/>
                <w:szCs w:val="20"/>
                <w:lang w:eastAsia="x-none"/>
              </w:rPr>
            </w:pPr>
            <w:r w:rsidRPr="007B6244">
              <w:rPr>
                <w:rFonts w:ascii="Arial" w:hAnsi="Arial" w:cs="Arial"/>
                <w:b/>
                <w:szCs w:val="20"/>
                <w:lang w:eastAsia="x-none"/>
              </w:rPr>
              <w:t xml:space="preserve">CF = </w:t>
            </w:r>
            <w:r>
              <w:rPr>
                <w:rFonts w:ascii="Arial" w:hAnsi="Arial" w:cs="Arial"/>
                <w:b/>
                <w:szCs w:val="20"/>
                <w:lang w:eastAsia="x-none"/>
              </w:rPr>
              <w:t>700 M</w:t>
            </w:r>
            <w:r w:rsidRPr="007B6244">
              <w:rPr>
                <w:rFonts w:ascii="Arial" w:hAnsi="Arial" w:cs="Arial"/>
                <w:b/>
                <w:szCs w:val="20"/>
                <w:lang w:eastAsia="x-none"/>
              </w:rPr>
              <w:t xml:space="preserve">Hz, </w:t>
            </w:r>
          </w:p>
          <w:p w:rsidR="00EF1572" w:rsidRPr="007B6244" w:rsidRDefault="00EF1572" w:rsidP="00A53BC7">
            <w:pPr>
              <w:jc w:val="center"/>
              <w:rPr>
                <w:rFonts w:ascii="Arial" w:hAnsi="Arial" w:cs="Arial"/>
                <w:b/>
                <w:szCs w:val="20"/>
                <w:lang w:eastAsia="x-none"/>
              </w:rPr>
            </w:pPr>
            <w:r w:rsidRPr="007B6244">
              <w:rPr>
                <w:rFonts w:ascii="Arial" w:hAnsi="Arial" w:cs="Arial"/>
                <w:b/>
                <w:szCs w:val="20"/>
                <w:lang w:eastAsia="x-none"/>
              </w:rPr>
              <w:t xml:space="preserve">ISD </w:t>
            </w:r>
            <w:r>
              <w:rPr>
                <w:rFonts w:ascii="Arial" w:hAnsi="Arial" w:cs="Arial"/>
                <w:b/>
                <w:szCs w:val="20"/>
                <w:lang w:eastAsia="x-none"/>
              </w:rPr>
              <w:t xml:space="preserve">= 6000 </w:t>
            </w:r>
            <w:r w:rsidRPr="007B6244">
              <w:rPr>
                <w:rFonts w:ascii="Arial" w:hAnsi="Arial" w:cs="Arial"/>
                <w:b/>
                <w:szCs w:val="20"/>
                <w:lang w:eastAsia="x-none"/>
              </w:rPr>
              <w:t>m</w:t>
            </w:r>
          </w:p>
        </w:tc>
      </w:tr>
      <w:tr w:rsidR="00EF1572" w:rsidRPr="00F110A6" w:rsidTr="00ED52C4">
        <w:trPr>
          <w:trHeight w:val="288"/>
          <w:jc w:val="center"/>
        </w:trPr>
        <w:tc>
          <w:tcPr>
            <w:tcW w:w="0" w:type="auto"/>
            <w:vMerge/>
            <w:tcBorders>
              <w:left w:val="double" w:sz="4" w:space="0" w:color="auto"/>
              <w:right w:val="double" w:sz="4" w:space="0" w:color="auto"/>
            </w:tcBorders>
            <w:vAlign w:val="center"/>
          </w:tcPr>
          <w:p w:rsidR="00EF1572" w:rsidRPr="007B6244" w:rsidRDefault="00EF1572" w:rsidP="00A53BC7">
            <w:pPr>
              <w:jc w:val="center"/>
              <w:rPr>
                <w:rFonts w:ascii="Arial" w:hAnsi="Arial" w:cs="Arial"/>
                <w:b/>
                <w:szCs w:val="20"/>
                <w:lang w:eastAsia="x-none"/>
              </w:rPr>
            </w:pPr>
          </w:p>
        </w:tc>
        <w:tc>
          <w:tcPr>
            <w:tcW w:w="0" w:type="auto"/>
            <w:tcBorders>
              <w:left w:val="double" w:sz="4" w:space="0" w:color="auto"/>
            </w:tcBorders>
            <w:vAlign w:val="center"/>
          </w:tcPr>
          <w:p w:rsidR="00EF1572" w:rsidRPr="007B6244" w:rsidRDefault="00EF1572" w:rsidP="00A53BC7">
            <w:pPr>
              <w:jc w:val="center"/>
              <w:rPr>
                <w:rFonts w:ascii="Arial" w:hAnsi="Arial" w:cs="Arial"/>
                <w:b/>
                <w:szCs w:val="20"/>
                <w:lang w:eastAsia="x-none"/>
              </w:rPr>
            </w:pPr>
            <w:r w:rsidRPr="007B6244">
              <w:rPr>
                <w:rFonts w:ascii="Arial" w:hAnsi="Arial" w:cs="Arial"/>
                <w:b/>
                <w:szCs w:val="20"/>
                <w:lang w:eastAsia="x-none"/>
              </w:rPr>
              <w:t>FDD</w:t>
            </w:r>
          </w:p>
        </w:tc>
        <w:tc>
          <w:tcPr>
            <w:tcW w:w="0" w:type="auto"/>
            <w:tcBorders>
              <w:right w:val="double" w:sz="4" w:space="0" w:color="auto"/>
            </w:tcBorders>
            <w:vAlign w:val="center"/>
          </w:tcPr>
          <w:p w:rsidR="00EF1572" w:rsidRPr="007B6244" w:rsidRDefault="00EF1572" w:rsidP="00A53BC7">
            <w:pPr>
              <w:jc w:val="center"/>
              <w:rPr>
                <w:rFonts w:ascii="Arial" w:hAnsi="Arial" w:cs="Arial"/>
                <w:b/>
                <w:szCs w:val="20"/>
                <w:lang w:eastAsia="x-none"/>
              </w:rPr>
            </w:pPr>
            <w:r w:rsidRPr="007B6244">
              <w:rPr>
                <w:rFonts w:ascii="Arial" w:hAnsi="Arial" w:cs="Arial"/>
                <w:b/>
                <w:szCs w:val="20"/>
                <w:lang w:eastAsia="x-none"/>
              </w:rPr>
              <w:t>TDD</w:t>
            </w:r>
          </w:p>
        </w:tc>
        <w:tc>
          <w:tcPr>
            <w:tcW w:w="0" w:type="auto"/>
            <w:tcBorders>
              <w:left w:val="double" w:sz="4" w:space="0" w:color="auto"/>
            </w:tcBorders>
            <w:vAlign w:val="center"/>
          </w:tcPr>
          <w:p w:rsidR="00EF1572" w:rsidRPr="007B6244" w:rsidRDefault="00EF1572" w:rsidP="00A53BC7">
            <w:pPr>
              <w:jc w:val="center"/>
              <w:rPr>
                <w:rFonts w:ascii="Arial" w:hAnsi="Arial" w:cs="Arial"/>
                <w:b/>
                <w:szCs w:val="20"/>
                <w:lang w:eastAsia="x-none"/>
              </w:rPr>
            </w:pPr>
            <w:r w:rsidRPr="007B6244">
              <w:rPr>
                <w:rFonts w:ascii="Arial" w:hAnsi="Arial" w:cs="Arial"/>
                <w:b/>
                <w:szCs w:val="20"/>
                <w:lang w:eastAsia="x-none"/>
              </w:rPr>
              <w:t>FDD</w:t>
            </w:r>
          </w:p>
        </w:tc>
        <w:tc>
          <w:tcPr>
            <w:tcW w:w="0" w:type="auto"/>
            <w:tcBorders>
              <w:right w:val="double" w:sz="4" w:space="0" w:color="auto"/>
            </w:tcBorders>
            <w:vAlign w:val="center"/>
          </w:tcPr>
          <w:p w:rsidR="00EF1572" w:rsidRPr="007B6244" w:rsidRDefault="00EF1572" w:rsidP="00A53BC7">
            <w:pPr>
              <w:jc w:val="center"/>
              <w:rPr>
                <w:rFonts w:ascii="Arial" w:hAnsi="Arial" w:cs="Arial"/>
                <w:b/>
                <w:szCs w:val="20"/>
                <w:lang w:eastAsia="x-none"/>
              </w:rPr>
            </w:pPr>
            <w:r w:rsidRPr="007B6244">
              <w:rPr>
                <w:rFonts w:ascii="Arial" w:hAnsi="Arial" w:cs="Arial"/>
                <w:b/>
                <w:szCs w:val="20"/>
                <w:lang w:eastAsia="x-none"/>
              </w:rPr>
              <w:t>TDD</w:t>
            </w:r>
          </w:p>
        </w:tc>
        <w:tc>
          <w:tcPr>
            <w:tcW w:w="0" w:type="auto"/>
            <w:tcBorders>
              <w:left w:val="double" w:sz="4" w:space="0" w:color="auto"/>
            </w:tcBorders>
            <w:vAlign w:val="center"/>
          </w:tcPr>
          <w:p w:rsidR="00EF1572" w:rsidRPr="007B6244" w:rsidRDefault="00EF1572" w:rsidP="00A53BC7">
            <w:pPr>
              <w:jc w:val="center"/>
              <w:rPr>
                <w:rFonts w:ascii="Arial" w:hAnsi="Arial" w:cs="Arial"/>
                <w:b/>
                <w:szCs w:val="20"/>
                <w:lang w:eastAsia="x-none"/>
              </w:rPr>
            </w:pPr>
            <w:r w:rsidRPr="007B6244">
              <w:rPr>
                <w:rFonts w:ascii="Arial" w:hAnsi="Arial" w:cs="Arial"/>
                <w:b/>
                <w:szCs w:val="20"/>
                <w:lang w:eastAsia="x-none"/>
              </w:rPr>
              <w:t>FDD</w:t>
            </w:r>
          </w:p>
        </w:tc>
        <w:tc>
          <w:tcPr>
            <w:tcW w:w="0" w:type="auto"/>
            <w:tcBorders>
              <w:right w:val="double" w:sz="4" w:space="0" w:color="auto"/>
            </w:tcBorders>
            <w:vAlign w:val="center"/>
          </w:tcPr>
          <w:p w:rsidR="00EF1572" w:rsidRPr="007B6244" w:rsidRDefault="00EF1572" w:rsidP="00A53BC7">
            <w:pPr>
              <w:jc w:val="center"/>
              <w:rPr>
                <w:rFonts w:ascii="Arial" w:hAnsi="Arial" w:cs="Arial"/>
                <w:b/>
                <w:szCs w:val="20"/>
                <w:lang w:eastAsia="x-none"/>
              </w:rPr>
            </w:pPr>
            <w:r w:rsidRPr="007B6244">
              <w:rPr>
                <w:rFonts w:ascii="Arial" w:hAnsi="Arial" w:cs="Arial"/>
                <w:b/>
                <w:szCs w:val="20"/>
                <w:lang w:eastAsia="x-none"/>
              </w:rPr>
              <w:t>TDD</w:t>
            </w:r>
          </w:p>
        </w:tc>
      </w:tr>
      <w:tr w:rsidR="00EF1572" w:rsidRPr="00F110A6" w:rsidTr="00ED52C4">
        <w:trPr>
          <w:trHeight w:val="288"/>
          <w:jc w:val="center"/>
        </w:trPr>
        <w:tc>
          <w:tcPr>
            <w:tcW w:w="0" w:type="auto"/>
            <w:tcBorders>
              <w:left w:val="double" w:sz="4" w:space="0" w:color="auto"/>
              <w:right w:val="double" w:sz="4" w:space="0" w:color="auto"/>
            </w:tcBorders>
            <w:vAlign w:val="center"/>
          </w:tcPr>
          <w:p w:rsidR="00EF1572" w:rsidRPr="009565FF" w:rsidRDefault="00EF1572" w:rsidP="00A53BC7">
            <w:pPr>
              <w:jc w:val="center"/>
              <w:rPr>
                <w:rFonts w:ascii="Arial" w:hAnsi="Arial" w:cs="Arial"/>
                <w:lang w:eastAsia="x-none"/>
              </w:rPr>
            </w:pPr>
            <w:r w:rsidRPr="009565FF">
              <w:rPr>
                <w:rFonts w:ascii="Arial" w:hAnsi="Arial" w:cs="Arial"/>
                <w:lang w:eastAsia="x-none"/>
              </w:rPr>
              <w:t>5</w:t>
            </w:r>
            <w:r w:rsidRPr="009565FF">
              <w:rPr>
                <w:rFonts w:ascii="Arial" w:hAnsi="Arial" w:cs="Arial"/>
                <w:vertAlign w:val="superscript"/>
                <w:lang w:eastAsia="x-none"/>
              </w:rPr>
              <w:t>th</w:t>
            </w:r>
            <w:r w:rsidRPr="009565FF">
              <w:rPr>
                <w:rFonts w:ascii="Arial" w:hAnsi="Arial" w:cs="Arial"/>
                <w:lang w:eastAsia="x-none"/>
              </w:rPr>
              <w:t xml:space="preserve"> Percentile SE</w:t>
            </w:r>
          </w:p>
        </w:tc>
        <w:tc>
          <w:tcPr>
            <w:tcW w:w="0" w:type="auto"/>
            <w:tcBorders>
              <w:left w:val="double" w:sz="4" w:space="0" w:color="auto"/>
            </w:tcBorders>
            <w:vAlign w:val="center"/>
          </w:tcPr>
          <w:p w:rsidR="00EF1572" w:rsidRPr="00A6457C" w:rsidRDefault="00A6457C" w:rsidP="00A53BC7">
            <w:pPr>
              <w:jc w:val="center"/>
              <w:rPr>
                <w:color w:val="000000"/>
                <w:sz w:val="24"/>
                <w:szCs w:val="22"/>
              </w:rPr>
            </w:pPr>
            <w:r>
              <w:rPr>
                <w:color w:val="000000"/>
                <w:sz w:val="24"/>
                <w:szCs w:val="22"/>
              </w:rPr>
              <w:t>0.63</w:t>
            </w:r>
            <w:r w:rsidR="000F2997">
              <w:rPr>
                <w:color w:val="000000"/>
                <w:sz w:val="24"/>
                <w:szCs w:val="22"/>
              </w:rPr>
              <w:t>0</w:t>
            </w:r>
          </w:p>
        </w:tc>
        <w:tc>
          <w:tcPr>
            <w:tcW w:w="0" w:type="auto"/>
            <w:tcBorders>
              <w:right w:val="double" w:sz="4" w:space="0" w:color="auto"/>
            </w:tcBorders>
            <w:vAlign w:val="center"/>
          </w:tcPr>
          <w:p w:rsidR="00EF1572" w:rsidRPr="00A6457C" w:rsidRDefault="00A6457C" w:rsidP="00A53BC7">
            <w:pPr>
              <w:jc w:val="center"/>
              <w:rPr>
                <w:color w:val="000000"/>
                <w:sz w:val="24"/>
                <w:szCs w:val="22"/>
              </w:rPr>
            </w:pPr>
            <w:r>
              <w:rPr>
                <w:color w:val="000000"/>
                <w:sz w:val="24"/>
                <w:szCs w:val="22"/>
              </w:rPr>
              <w:t>0.60</w:t>
            </w:r>
            <w:r w:rsidR="000F2997">
              <w:rPr>
                <w:color w:val="000000"/>
                <w:sz w:val="24"/>
                <w:szCs w:val="22"/>
              </w:rPr>
              <w:t>2</w:t>
            </w:r>
          </w:p>
        </w:tc>
        <w:tc>
          <w:tcPr>
            <w:tcW w:w="0" w:type="auto"/>
            <w:tcBorders>
              <w:left w:val="double" w:sz="4" w:space="0" w:color="auto"/>
            </w:tcBorders>
            <w:vAlign w:val="center"/>
          </w:tcPr>
          <w:p w:rsidR="00EF1572" w:rsidRPr="00A6457C" w:rsidRDefault="00A6457C" w:rsidP="000F2997">
            <w:pPr>
              <w:jc w:val="center"/>
              <w:rPr>
                <w:color w:val="000000"/>
                <w:sz w:val="24"/>
                <w:szCs w:val="22"/>
              </w:rPr>
            </w:pPr>
            <w:r>
              <w:rPr>
                <w:color w:val="000000"/>
                <w:sz w:val="24"/>
                <w:szCs w:val="22"/>
              </w:rPr>
              <w:t>0.</w:t>
            </w:r>
            <w:r w:rsidR="000F2997">
              <w:rPr>
                <w:color w:val="000000"/>
                <w:sz w:val="24"/>
                <w:szCs w:val="22"/>
              </w:rPr>
              <w:t>282</w:t>
            </w:r>
          </w:p>
        </w:tc>
        <w:tc>
          <w:tcPr>
            <w:tcW w:w="0" w:type="auto"/>
            <w:tcBorders>
              <w:right w:val="double" w:sz="4" w:space="0" w:color="auto"/>
            </w:tcBorders>
            <w:vAlign w:val="center"/>
          </w:tcPr>
          <w:p w:rsidR="00EF1572" w:rsidRPr="00A6457C" w:rsidRDefault="009E47C9" w:rsidP="000F2997">
            <w:pPr>
              <w:jc w:val="center"/>
              <w:rPr>
                <w:color w:val="000000"/>
                <w:sz w:val="24"/>
                <w:szCs w:val="22"/>
              </w:rPr>
            </w:pPr>
            <w:r>
              <w:rPr>
                <w:color w:val="000000"/>
                <w:sz w:val="24"/>
                <w:szCs w:val="22"/>
              </w:rPr>
              <w:t>0.</w:t>
            </w:r>
            <w:r w:rsidR="000F2997">
              <w:rPr>
                <w:color w:val="000000"/>
                <w:sz w:val="24"/>
                <w:szCs w:val="22"/>
              </w:rPr>
              <w:t>270</w:t>
            </w:r>
          </w:p>
        </w:tc>
        <w:tc>
          <w:tcPr>
            <w:tcW w:w="0" w:type="auto"/>
            <w:tcBorders>
              <w:left w:val="double" w:sz="4" w:space="0" w:color="auto"/>
            </w:tcBorders>
            <w:vAlign w:val="center"/>
          </w:tcPr>
          <w:p w:rsidR="00EF1572" w:rsidRPr="00A6457C" w:rsidRDefault="009E47C9" w:rsidP="000F2997">
            <w:pPr>
              <w:jc w:val="center"/>
              <w:rPr>
                <w:color w:val="000000"/>
                <w:sz w:val="24"/>
                <w:szCs w:val="22"/>
              </w:rPr>
            </w:pPr>
            <w:r>
              <w:rPr>
                <w:color w:val="000000"/>
                <w:sz w:val="24"/>
                <w:szCs w:val="22"/>
              </w:rPr>
              <w:t>0.</w:t>
            </w:r>
            <w:r w:rsidR="000F2997">
              <w:rPr>
                <w:color w:val="000000"/>
                <w:sz w:val="24"/>
                <w:szCs w:val="22"/>
              </w:rPr>
              <w:t>087</w:t>
            </w:r>
          </w:p>
        </w:tc>
        <w:tc>
          <w:tcPr>
            <w:tcW w:w="0" w:type="auto"/>
            <w:tcBorders>
              <w:right w:val="double" w:sz="4" w:space="0" w:color="auto"/>
            </w:tcBorders>
            <w:vAlign w:val="center"/>
          </w:tcPr>
          <w:p w:rsidR="00EF1572" w:rsidRPr="00A6457C" w:rsidRDefault="009E47C9" w:rsidP="000F2997">
            <w:pPr>
              <w:jc w:val="center"/>
              <w:rPr>
                <w:color w:val="000000"/>
                <w:sz w:val="24"/>
                <w:szCs w:val="22"/>
              </w:rPr>
            </w:pPr>
            <w:r>
              <w:rPr>
                <w:color w:val="000000"/>
                <w:sz w:val="24"/>
                <w:szCs w:val="22"/>
              </w:rPr>
              <w:t>0.</w:t>
            </w:r>
            <w:r w:rsidR="000F2997">
              <w:rPr>
                <w:color w:val="000000"/>
                <w:sz w:val="24"/>
                <w:szCs w:val="22"/>
              </w:rPr>
              <w:t>083</w:t>
            </w:r>
          </w:p>
        </w:tc>
      </w:tr>
      <w:tr w:rsidR="00EF1572" w:rsidRPr="00F110A6" w:rsidTr="00ED52C4">
        <w:trPr>
          <w:trHeight w:val="288"/>
          <w:jc w:val="center"/>
        </w:trPr>
        <w:tc>
          <w:tcPr>
            <w:tcW w:w="0" w:type="auto"/>
            <w:tcBorders>
              <w:left w:val="double" w:sz="4" w:space="0" w:color="auto"/>
              <w:right w:val="double" w:sz="4" w:space="0" w:color="auto"/>
            </w:tcBorders>
            <w:vAlign w:val="center"/>
          </w:tcPr>
          <w:p w:rsidR="00EF1572" w:rsidRPr="009565FF" w:rsidRDefault="00EF1572" w:rsidP="00A53BC7">
            <w:pPr>
              <w:jc w:val="center"/>
              <w:rPr>
                <w:rFonts w:ascii="Arial" w:hAnsi="Arial" w:cs="Arial"/>
                <w:lang w:eastAsia="x-none"/>
              </w:rPr>
            </w:pPr>
            <w:r w:rsidRPr="009565FF">
              <w:rPr>
                <w:rFonts w:ascii="Arial" w:hAnsi="Arial" w:cs="Arial"/>
                <w:lang w:eastAsia="x-none"/>
              </w:rPr>
              <w:t>Average SE</w:t>
            </w:r>
          </w:p>
        </w:tc>
        <w:tc>
          <w:tcPr>
            <w:tcW w:w="0" w:type="auto"/>
            <w:tcBorders>
              <w:left w:val="double" w:sz="4" w:space="0" w:color="auto"/>
            </w:tcBorders>
            <w:vAlign w:val="center"/>
          </w:tcPr>
          <w:p w:rsidR="00EF1572" w:rsidRPr="00A6457C" w:rsidRDefault="00A6457C" w:rsidP="000F2997">
            <w:pPr>
              <w:jc w:val="center"/>
              <w:rPr>
                <w:color w:val="000000"/>
                <w:sz w:val="24"/>
              </w:rPr>
            </w:pPr>
            <w:r w:rsidRPr="00A6457C">
              <w:rPr>
                <w:color w:val="000000"/>
                <w:sz w:val="24"/>
              </w:rPr>
              <w:t>15.</w:t>
            </w:r>
            <w:r w:rsidR="000F2997">
              <w:rPr>
                <w:color w:val="000000"/>
                <w:sz w:val="24"/>
              </w:rPr>
              <w:t>499</w:t>
            </w:r>
          </w:p>
        </w:tc>
        <w:tc>
          <w:tcPr>
            <w:tcW w:w="0" w:type="auto"/>
            <w:tcBorders>
              <w:right w:val="double" w:sz="4" w:space="0" w:color="auto"/>
            </w:tcBorders>
            <w:vAlign w:val="center"/>
          </w:tcPr>
          <w:p w:rsidR="00EF1572" w:rsidRPr="00A6457C" w:rsidRDefault="00A6457C" w:rsidP="000F2997">
            <w:pPr>
              <w:jc w:val="center"/>
              <w:rPr>
                <w:color w:val="000000"/>
                <w:sz w:val="24"/>
              </w:rPr>
            </w:pPr>
            <w:r>
              <w:rPr>
                <w:color w:val="000000"/>
                <w:sz w:val="24"/>
              </w:rPr>
              <w:t>14.</w:t>
            </w:r>
            <w:r w:rsidR="000F2997">
              <w:rPr>
                <w:color w:val="000000"/>
                <w:sz w:val="24"/>
              </w:rPr>
              <w:t>819</w:t>
            </w:r>
          </w:p>
        </w:tc>
        <w:tc>
          <w:tcPr>
            <w:tcW w:w="0" w:type="auto"/>
            <w:tcBorders>
              <w:left w:val="double" w:sz="4" w:space="0" w:color="auto"/>
            </w:tcBorders>
            <w:vAlign w:val="center"/>
          </w:tcPr>
          <w:p w:rsidR="00EF1572" w:rsidRPr="00A6457C" w:rsidRDefault="00A96D6B" w:rsidP="00A53BC7">
            <w:pPr>
              <w:jc w:val="center"/>
              <w:rPr>
                <w:color w:val="000000"/>
                <w:sz w:val="24"/>
              </w:rPr>
            </w:pPr>
            <w:r>
              <w:rPr>
                <w:color w:val="000000"/>
                <w:sz w:val="24"/>
              </w:rPr>
              <w:t>22.934</w:t>
            </w:r>
          </w:p>
        </w:tc>
        <w:tc>
          <w:tcPr>
            <w:tcW w:w="0" w:type="auto"/>
            <w:tcBorders>
              <w:right w:val="double" w:sz="4" w:space="0" w:color="auto"/>
            </w:tcBorders>
            <w:vAlign w:val="center"/>
          </w:tcPr>
          <w:p w:rsidR="00EF1572" w:rsidRPr="00A6457C" w:rsidRDefault="00A96D6B" w:rsidP="00A53BC7">
            <w:pPr>
              <w:jc w:val="center"/>
              <w:rPr>
                <w:color w:val="000000"/>
                <w:sz w:val="24"/>
              </w:rPr>
            </w:pPr>
            <w:r>
              <w:rPr>
                <w:color w:val="000000"/>
                <w:sz w:val="24"/>
              </w:rPr>
              <w:t>21.927</w:t>
            </w:r>
          </w:p>
        </w:tc>
        <w:tc>
          <w:tcPr>
            <w:tcW w:w="0" w:type="auto"/>
            <w:tcBorders>
              <w:left w:val="double" w:sz="4" w:space="0" w:color="auto"/>
            </w:tcBorders>
            <w:vAlign w:val="center"/>
          </w:tcPr>
          <w:p w:rsidR="00EF1572" w:rsidRPr="00A6457C" w:rsidRDefault="009E47C9" w:rsidP="000F2997">
            <w:pPr>
              <w:jc w:val="center"/>
              <w:rPr>
                <w:color w:val="000000"/>
                <w:sz w:val="24"/>
              </w:rPr>
            </w:pPr>
            <w:r>
              <w:rPr>
                <w:color w:val="000000"/>
                <w:sz w:val="24"/>
              </w:rPr>
              <w:t>11.</w:t>
            </w:r>
            <w:r w:rsidR="000F2997">
              <w:rPr>
                <w:color w:val="000000"/>
                <w:sz w:val="24"/>
              </w:rPr>
              <w:t>406</w:t>
            </w:r>
          </w:p>
        </w:tc>
        <w:tc>
          <w:tcPr>
            <w:tcW w:w="0" w:type="auto"/>
            <w:tcBorders>
              <w:right w:val="double" w:sz="4" w:space="0" w:color="auto"/>
            </w:tcBorders>
            <w:vAlign w:val="center"/>
          </w:tcPr>
          <w:p w:rsidR="00EF1572" w:rsidRPr="00A6457C" w:rsidRDefault="000F2997" w:rsidP="00A53BC7">
            <w:pPr>
              <w:jc w:val="center"/>
              <w:rPr>
                <w:color w:val="000000"/>
                <w:sz w:val="24"/>
              </w:rPr>
            </w:pPr>
            <w:r>
              <w:rPr>
                <w:color w:val="000000"/>
                <w:sz w:val="24"/>
              </w:rPr>
              <w:t>10.905</w:t>
            </w:r>
          </w:p>
        </w:tc>
      </w:tr>
      <w:tr w:rsidR="00EF1572" w:rsidRPr="00F110A6" w:rsidTr="00ED52C4">
        <w:trPr>
          <w:trHeight w:val="288"/>
          <w:jc w:val="center"/>
        </w:trPr>
        <w:tc>
          <w:tcPr>
            <w:tcW w:w="0" w:type="auto"/>
            <w:tcBorders>
              <w:left w:val="double" w:sz="4" w:space="0" w:color="auto"/>
              <w:right w:val="double" w:sz="4" w:space="0" w:color="auto"/>
            </w:tcBorders>
            <w:vAlign w:val="center"/>
          </w:tcPr>
          <w:p w:rsidR="00EF1572" w:rsidRDefault="00EF1572" w:rsidP="00A53BC7">
            <w:pPr>
              <w:jc w:val="center"/>
              <w:rPr>
                <w:rFonts w:ascii="Arial" w:hAnsi="Arial" w:cs="Arial"/>
                <w:b/>
                <w:lang w:eastAsia="x-none"/>
              </w:rPr>
            </w:pPr>
            <w:r>
              <w:rPr>
                <w:rFonts w:ascii="Arial" w:hAnsi="Arial" w:cs="Arial"/>
                <w:b/>
                <w:lang w:eastAsia="x-none"/>
              </w:rPr>
              <w:t xml:space="preserve">Power Control </w:t>
            </w:r>
          </w:p>
          <w:p w:rsidR="00EF1572" w:rsidRPr="00EF1572" w:rsidRDefault="00EF1572" w:rsidP="00A53BC7">
            <w:pPr>
              <w:jc w:val="center"/>
              <w:rPr>
                <w:rFonts w:ascii="Arial" w:hAnsi="Arial" w:cs="Arial"/>
                <w:b/>
                <w:lang w:eastAsia="x-none"/>
              </w:rPr>
            </w:pPr>
            <w:r>
              <w:rPr>
                <w:rFonts w:ascii="Arial" w:hAnsi="Arial" w:cs="Arial"/>
                <w:b/>
                <w:lang w:eastAsia="x-none"/>
              </w:rPr>
              <w:t>Parameters</w:t>
            </w:r>
          </w:p>
        </w:tc>
        <w:tc>
          <w:tcPr>
            <w:tcW w:w="0" w:type="auto"/>
            <w:gridSpan w:val="2"/>
            <w:tcBorders>
              <w:left w:val="double" w:sz="4" w:space="0" w:color="auto"/>
              <w:right w:val="double" w:sz="4" w:space="0" w:color="auto"/>
            </w:tcBorders>
            <w:vAlign w:val="center"/>
          </w:tcPr>
          <w:p w:rsidR="00EF1572" w:rsidRPr="00A6457C" w:rsidRDefault="000F2997" w:rsidP="00A53BC7">
            <w:pPr>
              <w:jc w:val="center"/>
              <w:rPr>
                <w:color w:val="000000"/>
                <w:sz w:val="24"/>
              </w:rPr>
            </w:pPr>
            <w:r w:rsidRPr="00F36A22">
              <w:rPr>
                <w:color w:val="000000"/>
                <w:position w:val="-12"/>
                <w:sz w:val="24"/>
              </w:rPr>
              <w:object w:dxaOrig="2079" w:dyaOrig="360">
                <v:shape id="_x0000_i1039" type="#_x0000_t75" style="width:103.8pt;height:18pt" o:ole="">
                  <v:imagedata r:id="rId35" o:title=""/>
                </v:shape>
                <o:OLEObject Type="Embed" ProgID="Equation.DSMT4" ShapeID="_x0000_i1039" DrawAspect="Content" ObjectID="_1595449562" r:id="rId36"/>
              </w:object>
            </w:r>
          </w:p>
        </w:tc>
        <w:tc>
          <w:tcPr>
            <w:tcW w:w="0" w:type="auto"/>
            <w:gridSpan w:val="2"/>
            <w:tcBorders>
              <w:left w:val="double" w:sz="4" w:space="0" w:color="auto"/>
              <w:right w:val="double" w:sz="4" w:space="0" w:color="auto"/>
            </w:tcBorders>
            <w:vAlign w:val="center"/>
          </w:tcPr>
          <w:p w:rsidR="00EF1572" w:rsidRPr="00A6457C" w:rsidRDefault="009E47C9" w:rsidP="00A53BC7">
            <w:pPr>
              <w:jc w:val="center"/>
              <w:rPr>
                <w:color w:val="000000"/>
                <w:sz w:val="24"/>
              </w:rPr>
            </w:pPr>
            <w:r w:rsidRPr="00F36A22">
              <w:rPr>
                <w:color w:val="000000"/>
                <w:position w:val="-12"/>
                <w:sz w:val="24"/>
              </w:rPr>
              <w:object w:dxaOrig="2079" w:dyaOrig="360">
                <v:shape id="_x0000_i1040" type="#_x0000_t75" style="width:103.8pt;height:18pt" o:ole="">
                  <v:imagedata r:id="rId37" o:title=""/>
                </v:shape>
                <o:OLEObject Type="Embed" ProgID="Equation.DSMT4" ShapeID="_x0000_i1040" DrawAspect="Content" ObjectID="_1595449563" r:id="rId38"/>
              </w:object>
            </w:r>
          </w:p>
        </w:tc>
        <w:tc>
          <w:tcPr>
            <w:tcW w:w="0" w:type="auto"/>
            <w:gridSpan w:val="2"/>
            <w:tcBorders>
              <w:left w:val="double" w:sz="4" w:space="0" w:color="auto"/>
              <w:right w:val="double" w:sz="4" w:space="0" w:color="auto"/>
            </w:tcBorders>
            <w:vAlign w:val="center"/>
          </w:tcPr>
          <w:p w:rsidR="00EF1572" w:rsidRPr="00A6457C" w:rsidRDefault="009E47C9" w:rsidP="00A53BC7">
            <w:pPr>
              <w:jc w:val="center"/>
              <w:rPr>
                <w:color w:val="000000"/>
                <w:sz w:val="24"/>
              </w:rPr>
            </w:pPr>
            <w:r w:rsidRPr="00F36A22">
              <w:rPr>
                <w:color w:val="000000"/>
                <w:position w:val="-12"/>
                <w:sz w:val="24"/>
              </w:rPr>
              <w:object w:dxaOrig="2200" w:dyaOrig="360">
                <v:shape id="_x0000_i1041" type="#_x0000_t75" style="width:109.8pt;height:18pt" o:ole="">
                  <v:imagedata r:id="rId39" o:title=""/>
                </v:shape>
                <o:OLEObject Type="Embed" ProgID="Equation.DSMT4" ShapeID="_x0000_i1041" DrawAspect="Content" ObjectID="_1595449564" r:id="rId40"/>
              </w:object>
            </w:r>
          </w:p>
        </w:tc>
      </w:tr>
    </w:tbl>
    <w:p w:rsidR="00EF1572" w:rsidRDefault="00EF1572" w:rsidP="006D4316">
      <w:pPr>
        <w:rPr>
          <w:lang w:val="en-GB"/>
        </w:rPr>
      </w:pPr>
    </w:p>
    <w:p w:rsidR="003A69DF" w:rsidRDefault="003A69DF" w:rsidP="006D4316">
      <w:pPr>
        <w:rPr>
          <w:lang w:val="en-GB"/>
        </w:rPr>
      </w:pPr>
    </w:p>
    <w:p w:rsidR="003A69DF" w:rsidRDefault="003A69DF" w:rsidP="003A69DF">
      <w:pPr>
        <w:jc w:val="both"/>
        <w:rPr>
          <w:lang w:val="en-GB"/>
        </w:rPr>
      </w:pPr>
      <w:r>
        <w:rPr>
          <w:lang w:val="en-GB" w:eastAsia="x-none"/>
        </w:rPr>
        <w:t xml:space="preserve">It can be seen from the above table that the IMT-2020 requirement of </w:t>
      </w:r>
      <w:r w:rsidRPr="00A53BC7">
        <w:rPr>
          <w:b/>
          <w:lang w:val="en-GB" w:eastAsia="x-none"/>
        </w:rPr>
        <w:t>0.</w:t>
      </w:r>
      <w:r>
        <w:rPr>
          <w:b/>
          <w:lang w:val="en-GB" w:eastAsia="x-none"/>
        </w:rPr>
        <w:t>045</w:t>
      </w:r>
      <w:r w:rsidRPr="00A53BC7">
        <w:rPr>
          <w:b/>
          <w:lang w:val="en-GB" w:eastAsia="x-none"/>
        </w:rPr>
        <w:t xml:space="preserve"> bits/s/Hz for 5</w:t>
      </w:r>
      <w:r w:rsidRPr="00A53BC7">
        <w:rPr>
          <w:b/>
          <w:vertAlign w:val="superscript"/>
          <w:lang w:val="en-GB" w:eastAsia="x-none"/>
        </w:rPr>
        <w:t>th</w:t>
      </w:r>
      <w:r w:rsidRPr="00A53BC7">
        <w:rPr>
          <w:b/>
          <w:lang w:val="en-GB" w:eastAsia="x-none"/>
        </w:rPr>
        <w:t xml:space="preserve"> percentile </w:t>
      </w:r>
      <w:r>
        <w:rPr>
          <w:b/>
          <w:lang w:val="en-GB" w:eastAsia="x-none"/>
        </w:rPr>
        <w:t>down</w:t>
      </w:r>
      <w:r w:rsidRPr="00A53BC7">
        <w:rPr>
          <w:b/>
          <w:lang w:val="en-GB" w:eastAsia="x-none"/>
        </w:rPr>
        <w:t>link spectral efficiency</w:t>
      </w:r>
      <w:r>
        <w:rPr>
          <w:lang w:val="en-GB" w:eastAsia="x-none"/>
        </w:rPr>
        <w:t xml:space="preserve"> and </w:t>
      </w:r>
      <w:r w:rsidRPr="003A69DF">
        <w:rPr>
          <w:b/>
          <w:lang w:val="en-GB" w:eastAsia="x-none"/>
        </w:rPr>
        <w:t>1.6 b</w:t>
      </w:r>
      <w:r w:rsidRPr="00A53BC7">
        <w:rPr>
          <w:b/>
          <w:lang w:val="en-GB" w:eastAsia="x-none"/>
        </w:rPr>
        <w:t xml:space="preserve">its/s/Hz for average </w:t>
      </w:r>
      <w:r>
        <w:rPr>
          <w:b/>
          <w:lang w:val="en-GB" w:eastAsia="x-none"/>
        </w:rPr>
        <w:t>downl</w:t>
      </w:r>
      <w:r w:rsidRPr="00A53BC7">
        <w:rPr>
          <w:b/>
          <w:lang w:val="en-GB" w:eastAsia="x-none"/>
        </w:rPr>
        <w:t>ink spectral efficiency</w:t>
      </w:r>
      <w:r>
        <w:rPr>
          <w:lang w:val="en-GB" w:eastAsia="x-none"/>
        </w:rPr>
        <w:t xml:space="preserve"> is easily fulfilled by NR Rural Macro deployment scenario for downlink operation in FR1 for all configurations defined in </w:t>
      </w:r>
      <w:r>
        <w:rPr>
          <w:lang w:val="en-GB" w:eastAsia="x-none"/>
        </w:rPr>
        <w:fldChar w:fldCharType="begin"/>
      </w:r>
      <w:r>
        <w:rPr>
          <w:lang w:val="en-GB" w:eastAsia="x-none"/>
        </w:rPr>
        <w:instrText xml:space="preserve"> REF _Ref521072123 \r \h </w:instrText>
      </w:r>
      <w:r>
        <w:rPr>
          <w:lang w:val="en-GB" w:eastAsia="x-none"/>
        </w:rPr>
      </w:r>
      <w:r>
        <w:rPr>
          <w:lang w:val="en-GB" w:eastAsia="x-none"/>
        </w:rPr>
        <w:fldChar w:fldCharType="separate"/>
      </w:r>
      <w:r>
        <w:rPr>
          <w:lang w:val="en-GB" w:eastAsia="x-none"/>
        </w:rPr>
        <w:t>[3]</w:t>
      </w:r>
      <w:r>
        <w:rPr>
          <w:lang w:val="en-GB" w:eastAsia="x-none"/>
        </w:rPr>
        <w:fldChar w:fldCharType="end"/>
      </w:r>
      <w:r>
        <w:rPr>
          <w:lang w:val="en-GB" w:eastAsia="x-none"/>
        </w:rPr>
        <w:t xml:space="preserve"> with IMT channel model A.</w:t>
      </w:r>
    </w:p>
    <w:p w:rsidR="006D4316" w:rsidRDefault="006D4316" w:rsidP="006D4316">
      <w:pPr>
        <w:pStyle w:val="Heading2"/>
        <w:ind w:left="0" w:firstLine="0"/>
      </w:pPr>
      <w:r>
        <w:t>Frequency Range 2</w:t>
      </w:r>
    </w:p>
    <w:p w:rsidR="00D56D77" w:rsidRDefault="0098611B" w:rsidP="00AF4B1B">
      <w:pPr>
        <w:jc w:val="both"/>
        <w:rPr>
          <w:lang w:val="en-GB" w:eastAsia="x-none"/>
        </w:rPr>
      </w:pPr>
      <w:r>
        <w:rPr>
          <w:lang w:val="en-GB" w:eastAsia="x-none"/>
        </w:rPr>
        <w:t>In this section, the results for frequency range 2 with carrier frequency of 30 GHz is presented for Indoor Hotspot eMBB (downlink and uplink).</w:t>
      </w:r>
      <w:r w:rsidR="0039532F">
        <w:rPr>
          <w:lang w:val="en-GB" w:eastAsia="x-none"/>
        </w:rPr>
        <w:t xml:space="preserve"> The detailed overhead assumptions are presented in Appendix </w:t>
      </w:r>
      <w:r w:rsidR="0039532F">
        <w:rPr>
          <w:lang w:val="en-GB" w:eastAsia="x-none"/>
        </w:rPr>
        <w:fldChar w:fldCharType="begin"/>
      </w:r>
      <w:r w:rsidR="0039532F">
        <w:rPr>
          <w:lang w:val="en-GB" w:eastAsia="x-none"/>
        </w:rPr>
        <w:instrText xml:space="preserve"> REF _Ref521609442 \r \h </w:instrText>
      </w:r>
      <w:r w:rsidR="0039532F">
        <w:rPr>
          <w:lang w:val="en-GB" w:eastAsia="x-none"/>
        </w:rPr>
      </w:r>
      <w:r w:rsidR="0039532F">
        <w:rPr>
          <w:lang w:val="en-GB" w:eastAsia="x-none"/>
        </w:rPr>
        <w:fldChar w:fldCharType="separate"/>
      </w:r>
      <w:r w:rsidR="0039532F">
        <w:rPr>
          <w:lang w:val="en-GB" w:eastAsia="x-none"/>
        </w:rPr>
        <w:t>6.1</w:t>
      </w:r>
      <w:r w:rsidR="0039532F">
        <w:rPr>
          <w:lang w:val="en-GB" w:eastAsia="x-none"/>
        </w:rPr>
        <w:fldChar w:fldCharType="end"/>
      </w:r>
      <w:r w:rsidR="0039532F">
        <w:rPr>
          <w:lang w:val="en-GB" w:eastAsia="x-none"/>
        </w:rPr>
        <w:t xml:space="preserve"> and the system level simulation assumptions are provided in Appendix </w:t>
      </w:r>
      <w:r w:rsidR="0039532F">
        <w:rPr>
          <w:lang w:val="en-GB" w:eastAsia="x-none"/>
        </w:rPr>
        <w:fldChar w:fldCharType="begin"/>
      </w:r>
      <w:r w:rsidR="0039532F">
        <w:rPr>
          <w:lang w:val="en-GB" w:eastAsia="x-none"/>
        </w:rPr>
        <w:instrText xml:space="preserve"> REF _Ref521352773 \r \h </w:instrText>
      </w:r>
      <w:r w:rsidR="0039532F">
        <w:rPr>
          <w:lang w:val="en-GB" w:eastAsia="x-none"/>
        </w:rPr>
      </w:r>
      <w:r w:rsidR="0039532F">
        <w:rPr>
          <w:lang w:val="en-GB" w:eastAsia="x-none"/>
        </w:rPr>
        <w:fldChar w:fldCharType="separate"/>
      </w:r>
      <w:r w:rsidR="0039532F">
        <w:rPr>
          <w:lang w:val="en-GB" w:eastAsia="x-none"/>
        </w:rPr>
        <w:t>6.3</w:t>
      </w:r>
      <w:r w:rsidR="0039532F">
        <w:rPr>
          <w:lang w:val="en-GB" w:eastAsia="x-none"/>
        </w:rPr>
        <w:fldChar w:fldCharType="end"/>
      </w:r>
      <w:r w:rsidR="0039532F">
        <w:rPr>
          <w:lang w:val="en-GB" w:eastAsia="x-none"/>
        </w:rPr>
        <w:t xml:space="preserve">. </w:t>
      </w:r>
    </w:p>
    <w:p w:rsidR="008B5EC4" w:rsidRPr="00E77A02" w:rsidRDefault="008B5EC4" w:rsidP="00D56D77">
      <w:pPr>
        <w:pStyle w:val="Heading3"/>
        <w:ind w:left="0" w:firstLine="0"/>
      </w:pPr>
      <w:r w:rsidRPr="00E77A02">
        <w:t>Indoor Hotspot eMBB</w:t>
      </w:r>
    </w:p>
    <w:p w:rsidR="006033DC" w:rsidRPr="006033DC" w:rsidRDefault="006033DC" w:rsidP="006033DC">
      <w:pPr>
        <w:rPr>
          <w:lang w:val="en-GB" w:eastAsia="x-none"/>
        </w:rPr>
      </w:pPr>
    </w:p>
    <w:tbl>
      <w:tblPr>
        <w:tblStyle w:val="TableGrid"/>
        <w:tblW w:w="0" w:type="auto"/>
        <w:jc w:val="center"/>
        <w:tblLook w:val="04A0" w:firstRow="1" w:lastRow="0" w:firstColumn="1" w:lastColumn="0" w:noHBand="0" w:noVBand="1"/>
      </w:tblPr>
      <w:tblGrid>
        <w:gridCol w:w="2006"/>
        <w:gridCol w:w="1919"/>
        <w:gridCol w:w="1919"/>
      </w:tblGrid>
      <w:tr w:rsidR="00104446" w:rsidRPr="00F110A6" w:rsidTr="00A53BC7">
        <w:trPr>
          <w:trHeight w:val="582"/>
          <w:jc w:val="center"/>
        </w:trPr>
        <w:tc>
          <w:tcPr>
            <w:tcW w:w="0" w:type="auto"/>
            <w:vMerge w:val="restart"/>
            <w:tcBorders>
              <w:left w:val="double" w:sz="4" w:space="0" w:color="auto"/>
              <w:right w:val="double" w:sz="4" w:space="0" w:color="auto"/>
            </w:tcBorders>
            <w:vAlign w:val="center"/>
          </w:tcPr>
          <w:p w:rsidR="00104446" w:rsidRDefault="00104446" w:rsidP="00A53BC7">
            <w:pPr>
              <w:tabs>
                <w:tab w:val="left" w:pos="2857"/>
              </w:tabs>
              <w:jc w:val="center"/>
              <w:rPr>
                <w:rFonts w:ascii="Arial" w:hAnsi="Arial" w:cs="Arial"/>
                <w:b/>
                <w:lang w:eastAsia="x-none"/>
              </w:rPr>
            </w:pPr>
            <w:r>
              <w:rPr>
                <w:rFonts w:ascii="Arial" w:hAnsi="Arial" w:cs="Arial"/>
                <w:b/>
                <w:lang w:eastAsia="x-none"/>
              </w:rPr>
              <w:t>Downlink</w:t>
            </w:r>
          </w:p>
          <w:p w:rsidR="00104446" w:rsidRPr="00385D8F" w:rsidRDefault="00104446" w:rsidP="00A53BC7">
            <w:pPr>
              <w:tabs>
                <w:tab w:val="left" w:pos="2857"/>
              </w:tabs>
              <w:jc w:val="center"/>
              <w:rPr>
                <w:rFonts w:ascii="Arial" w:hAnsi="Arial" w:cs="Arial"/>
                <w:b/>
                <w:lang w:eastAsia="x-none"/>
              </w:rPr>
            </w:pPr>
            <w:r w:rsidRPr="00385D8F">
              <w:rPr>
                <w:rFonts w:ascii="Arial" w:hAnsi="Arial" w:cs="Arial"/>
                <w:b/>
                <w:lang w:eastAsia="x-none"/>
              </w:rPr>
              <w:t>Spectral Efficiency</w:t>
            </w:r>
          </w:p>
          <w:p w:rsidR="00104446" w:rsidRPr="00F110A6" w:rsidRDefault="00104446" w:rsidP="00A53BC7">
            <w:pPr>
              <w:tabs>
                <w:tab w:val="left" w:pos="2857"/>
              </w:tabs>
              <w:jc w:val="center"/>
              <w:rPr>
                <w:rFonts w:ascii="Arial" w:hAnsi="Arial" w:cs="Arial"/>
                <w:b/>
                <w:sz w:val="18"/>
                <w:lang w:eastAsia="x-none"/>
              </w:rPr>
            </w:pPr>
            <w:r w:rsidRPr="00385D8F">
              <w:rPr>
                <w:rFonts w:ascii="Arial" w:hAnsi="Arial" w:cs="Arial"/>
                <w:b/>
                <w:lang w:eastAsia="x-none"/>
              </w:rPr>
              <w:t>(bits/s/Hz)</w:t>
            </w:r>
          </w:p>
        </w:tc>
        <w:tc>
          <w:tcPr>
            <w:tcW w:w="0" w:type="auto"/>
            <w:gridSpan w:val="2"/>
            <w:tcBorders>
              <w:left w:val="double" w:sz="4" w:space="0" w:color="auto"/>
              <w:right w:val="double" w:sz="4" w:space="0" w:color="auto"/>
            </w:tcBorders>
            <w:vAlign w:val="center"/>
          </w:tcPr>
          <w:p w:rsidR="00104446" w:rsidRDefault="00104446" w:rsidP="00A53BC7">
            <w:pPr>
              <w:jc w:val="center"/>
              <w:rPr>
                <w:rFonts w:ascii="Arial" w:hAnsi="Arial" w:cs="Arial"/>
                <w:b/>
                <w:lang w:eastAsia="x-none"/>
              </w:rPr>
            </w:pPr>
            <w:r>
              <w:rPr>
                <w:rFonts w:ascii="Arial" w:hAnsi="Arial" w:cs="Arial"/>
                <w:b/>
                <w:lang w:eastAsia="x-none"/>
              </w:rPr>
              <w:t xml:space="preserve">Indoor Hotspot eMBB Configuration B </w:t>
            </w:r>
          </w:p>
          <w:p w:rsidR="00104446" w:rsidRPr="00385D8F" w:rsidRDefault="00104446" w:rsidP="00104446">
            <w:pPr>
              <w:jc w:val="center"/>
              <w:rPr>
                <w:rFonts w:ascii="Arial" w:hAnsi="Arial" w:cs="Arial"/>
                <w:b/>
                <w:sz w:val="18"/>
                <w:lang w:eastAsia="x-none"/>
              </w:rPr>
            </w:pPr>
            <w:r>
              <w:rPr>
                <w:rFonts w:ascii="Arial" w:hAnsi="Arial" w:cs="Arial"/>
                <w:b/>
                <w:lang w:eastAsia="x-none"/>
              </w:rPr>
              <w:t>CF = 30 GHz, Channel Model B</w:t>
            </w:r>
          </w:p>
        </w:tc>
      </w:tr>
      <w:tr w:rsidR="00104446" w:rsidRPr="00F110A6" w:rsidTr="00ED52C4">
        <w:trPr>
          <w:trHeight w:val="288"/>
          <w:jc w:val="center"/>
        </w:trPr>
        <w:tc>
          <w:tcPr>
            <w:tcW w:w="0" w:type="auto"/>
            <w:vMerge/>
            <w:tcBorders>
              <w:left w:val="double" w:sz="4" w:space="0" w:color="auto"/>
              <w:right w:val="double" w:sz="4" w:space="0" w:color="auto"/>
            </w:tcBorders>
            <w:vAlign w:val="center"/>
          </w:tcPr>
          <w:p w:rsidR="00104446" w:rsidRPr="00F110A6" w:rsidRDefault="00104446" w:rsidP="00A53BC7">
            <w:pPr>
              <w:jc w:val="center"/>
              <w:rPr>
                <w:rFonts w:ascii="Arial" w:hAnsi="Arial" w:cs="Arial"/>
                <w:b/>
                <w:sz w:val="18"/>
                <w:lang w:eastAsia="x-none"/>
              </w:rPr>
            </w:pPr>
          </w:p>
        </w:tc>
        <w:tc>
          <w:tcPr>
            <w:tcW w:w="0" w:type="auto"/>
            <w:tcBorders>
              <w:left w:val="double" w:sz="4" w:space="0" w:color="auto"/>
              <w:right w:val="double" w:sz="4" w:space="0" w:color="auto"/>
            </w:tcBorders>
            <w:vAlign w:val="center"/>
          </w:tcPr>
          <w:p w:rsidR="00104446" w:rsidRPr="009565FF" w:rsidRDefault="00104446" w:rsidP="00A53BC7">
            <w:pPr>
              <w:jc w:val="center"/>
              <w:rPr>
                <w:rFonts w:ascii="Arial" w:hAnsi="Arial" w:cs="Arial"/>
                <w:b/>
                <w:lang w:eastAsia="x-none"/>
              </w:rPr>
            </w:pPr>
            <w:r w:rsidRPr="009565FF">
              <w:rPr>
                <w:rFonts w:ascii="Arial" w:hAnsi="Arial" w:cs="Arial"/>
                <w:b/>
                <w:lang w:eastAsia="x-none"/>
              </w:rPr>
              <w:t>12 TRxP</w:t>
            </w:r>
          </w:p>
        </w:tc>
        <w:tc>
          <w:tcPr>
            <w:tcW w:w="0" w:type="auto"/>
            <w:tcBorders>
              <w:left w:val="double" w:sz="4" w:space="0" w:color="auto"/>
              <w:right w:val="double" w:sz="4" w:space="0" w:color="auto"/>
            </w:tcBorders>
            <w:vAlign w:val="center"/>
          </w:tcPr>
          <w:p w:rsidR="00104446" w:rsidRPr="009565FF" w:rsidRDefault="00104446" w:rsidP="00A53BC7">
            <w:pPr>
              <w:jc w:val="center"/>
              <w:rPr>
                <w:rFonts w:ascii="Arial" w:hAnsi="Arial" w:cs="Arial"/>
                <w:b/>
                <w:lang w:eastAsia="x-none"/>
              </w:rPr>
            </w:pPr>
            <w:r w:rsidRPr="009565FF">
              <w:rPr>
                <w:rFonts w:ascii="Arial" w:hAnsi="Arial" w:cs="Arial"/>
                <w:b/>
                <w:lang w:eastAsia="x-none"/>
              </w:rPr>
              <w:t>36 TRxP</w:t>
            </w:r>
          </w:p>
        </w:tc>
      </w:tr>
      <w:tr w:rsidR="003A69DF" w:rsidRPr="00F110A6" w:rsidTr="00ED52C4">
        <w:trPr>
          <w:trHeight w:val="288"/>
          <w:jc w:val="center"/>
        </w:trPr>
        <w:tc>
          <w:tcPr>
            <w:tcW w:w="0" w:type="auto"/>
            <w:tcBorders>
              <w:left w:val="double" w:sz="4" w:space="0" w:color="auto"/>
              <w:right w:val="double" w:sz="4" w:space="0" w:color="auto"/>
            </w:tcBorders>
            <w:vAlign w:val="center"/>
          </w:tcPr>
          <w:p w:rsidR="003A69DF" w:rsidRPr="009565FF" w:rsidRDefault="003A69DF" w:rsidP="00A53BC7">
            <w:pPr>
              <w:jc w:val="center"/>
              <w:rPr>
                <w:rFonts w:ascii="Arial" w:hAnsi="Arial" w:cs="Arial"/>
                <w:lang w:eastAsia="x-none"/>
              </w:rPr>
            </w:pPr>
            <w:r w:rsidRPr="009565FF">
              <w:rPr>
                <w:rFonts w:ascii="Arial" w:hAnsi="Arial" w:cs="Arial"/>
                <w:lang w:eastAsia="x-none"/>
              </w:rPr>
              <w:t>5</w:t>
            </w:r>
            <w:r w:rsidRPr="009565FF">
              <w:rPr>
                <w:rFonts w:ascii="Arial" w:hAnsi="Arial" w:cs="Arial"/>
                <w:vertAlign w:val="superscript"/>
                <w:lang w:eastAsia="x-none"/>
              </w:rPr>
              <w:t>th</w:t>
            </w:r>
            <w:r>
              <w:rPr>
                <w:rFonts w:ascii="Arial" w:hAnsi="Arial" w:cs="Arial"/>
                <w:lang w:eastAsia="x-none"/>
              </w:rPr>
              <w:t xml:space="preserve"> Percentile</w:t>
            </w:r>
          </w:p>
        </w:tc>
        <w:tc>
          <w:tcPr>
            <w:tcW w:w="0" w:type="auto"/>
            <w:tcBorders>
              <w:left w:val="double" w:sz="4" w:space="0" w:color="auto"/>
              <w:right w:val="double" w:sz="4" w:space="0" w:color="auto"/>
            </w:tcBorders>
            <w:vAlign w:val="center"/>
          </w:tcPr>
          <w:p w:rsidR="003A69DF" w:rsidRPr="003A69DF" w:rsidRDefault="003A69DF" w:rsidP="00A53BC7">
            <w:pPr>
              <w:jc w:val="center"/>
              <w:rPr>
                <w:color w:val="000000"/>
                <w:sz w:val="24"/>
                <w:szCs w:val="22"/>
              </w:rPr>
            </w:pPr>
            <w:r w:rsidRPr="003A69DF">
              <w:rPr>
                <w:color w:val="000000"/>
                <w:sz w:val="24"/>
                <w:szCs w:val="22"/>
              </w:rPr>
              <w:t>0.417</w:t>
            </w:r>
          </w:p>
        </w:tc>
        <w:tc>
          <w:tcPr>
            <w:tcW w:w="0" w:type="auto"/>
            <w:tcBorders>
              <w:left w:val="double" w:sz="4" w:space="0" w:color="auto"/>
              <w:right w:val="double" w:sz="4" w:space="0" w:color="auto"/>
            </w:tcBorders>
            <w:vAlign w:val="center"/>
          </w:tcPr>
          <w:p w:rsidR="003A69DF" w:rsidRPr="003A69DF" w:rsidRDefault="003A69DF" w:rsidP="00A53BC7">
            <w:pPr>
              <w:jc w:val="center"/>
              <w:rPr>
                <w:color w:val="000000"/>
                <w:sz w:val="24"/>
                <w:szCs w:val="22"/>
              </w:rPr>
            </w:pPr>
            <w:r>
              <w:rPr>
                <w:color w:val="000000"/>
                <w:sz w:val="24"/>
                <w:szCs w:val="22"/>
              </w:rPr>
              <w:t>0.356</w:t>
            </w:r>
          </w:p>
        </w:tc>
      </w:tr>
      <w:tr w:rsidR="003A69DF" w:rsidRPr="00F110A6" w:rsidTr="00ED52C4">
        <w:trPr>
          <w:trHeight w:val="288"/>
          <w:jc w:val="center"/>
        </w:trPr>
        <w:tc>
          <w:tcPr>
            <w:tcW w:w="0" w:type="auto"/>
            <w:tcBorders>
              <w:left w:val="double" w:sz="4" w:space="0" w:color="auto"/>
              <w:right w:val="double" w:sz="4" w:space="0" w:color="auto"/>
            </w:tcBorders>
            <w:vAlign w:val="center"/>
          </w:tcPr>
          <w:p w:rsidR="003A69DF" w:rsidRPr="009565FF" w:rsidRDefault="003A69DF" w:rsidP="00A53BC7">
            <w:pPr>
              <w:jc w:val="center"/>
              <w:rPr>
                <w:rFonts w:ascii="Arial" w:hAnsi="Arial" w:cs="Arial"/>
                <w:lang w:eastAsia="x-none"/>
              </w:rPr>
            </w:pPr>
            <w:r>
              <w:rPr>
                <w:rFonts w:ascii="Arial" w:hAnsi="Arial" w:cs="Arial"/>
                <w:lang w:eastAsia="x-none"/>
              </w:rPr>
              <w:t>Average</w:t>
            </w:r>
          </w:p>
        </w:tc>
        <w:tc>
          <w:tcPr>
            <w:tcW w:w="0" w:type="auto"/>
            <w:tcBorders>
              <w:left w:val="double" w:sz="4" w:space="0" w:color="auto"/>
              <w:right w:val="double" w:sz="4" w:space="0" w:color="auto"/>
            </w:tcBorders>
            <w:vAlign w:val="center"/>
          </w:tcPr>
          <w:p w:rsidR="003A69DF" w:rsidRPr="003A69DF" w:rsidRDefault="003A69DF" w:rsidP="00A53BC7">
            <w:pPr>
              <w:jc w:val="center"/>
              <w:rPr>
                <w:color w:val="000000"/>
                <w:sz w:val="24"/>
              </w:rPr>
            </w:pPr>
            <w:r>
              <w:rPr>
                <w:color w:val="000000"/>
                <w:sz w:val="24"/>
              </w:rPr>
              <w:t>10.308</w:t>
            </w:r>
          </w:p>
        </w:tc>
        <w:tc>
          <w:tcPr>
            <w:tcW w:w="0" w:type="auto"/>
            <w:tcBorders>
              <w:left w:val="double" w:sz="4" w:space="0" w:color="auto"/>
              <w:right w:val="double" w:sz="4" w:space="0" w:color="auto"/>
            </w:tcBorders>
            <w:vAlign w:val="center"/>
          </w:tcPr>
          <w:p w:rsidR="003A69DF" w:rsidRPr="003A69DF" w:rsidRDefault="003A69DF" w:rsidP="00A53BC7">
            <w:pPr>
              <w:jc w:val="center"/>
              <w:rPr>
                <w:color w:val="000000"/>
                <w:sz w:val="24"/>
              </w:rPr>
            </w:pPr>
            <w:r>
              <w:rPr>
                <w:color w:val="000000"/>
                <w:sz w:val="24"/>
              </w:rPr>
              <w:t>10.567</w:t>
            </w:r>
          </w:p>
        </w:tc>
      </w:tr>
    </w:tbl>
    <w:p w:rsidR="003A69DF" w:rsidRDefault="003A69DF"/>
    <w:p w:rsidR="003A69DF" w:rsidRDefault="003A69DF" w:rsidP="003A69DF">
      <w:pPr>
        <w:jc w:val="both"/>
        <w:rPr>
          <w:lang w:val="en-GB" w:eastAsia="x-none"/>
        </w:rPr>
      </w:pPr>
      <w:r>
        <w:rPr>
          <w:lang w:val="en-GB" w:eastAsia="x-none"/>
        </w:rPr>
        <w:t xml:space="preserve">It can be seen from the above table that the IMT-2020 requirement of </w:t>
      </w:r>
      <w:r w:rsidRPr="00A53BC7">
        <w:rPr>
          <w:b/>
          <w:lang w:val="en-GB" w:eastAsia="x-none"/>
        </w:rPr>
        <w:t>0.3 bits/s/Hz for 5</w:t>
      </w:r>
      <w:r w:rsidRPr="00A53BC7">
        <w:rPr>
          <w:b/>
          <w:vertAlign w:val="superscript"/>
          <w:lang w:val="en-GB" w:eastAsia="x-none"/>
        </w:rPr>
        <w:t>th</w:t>
      </w:r>
      <w:r w:rsidRPr="00A53BC7">
        <w:rPr>
          <w:b/>
          <w:lang w:val="en-GB" w:eastAsia="x-none"/>
        </w:rPr>
        <w:t xml:space="preserve"> percentile downlink spectral efficiency</w:t>
      </w:r>
      <w:r>
        <w:rPr>
          <w:lang w:val="en-GB" w:eastAsia="x-none"/>
        </w:rPr>
        <w:t xml:space="preserve"> and </w:t>
      </w:r>
      <w:r w:rsidRPr="00A53BC7">
        <w:rPr>
          <w:b/>
          <w:lang w:val="en-GB" w:eastAsia="x-none"/>
        </w:rPr>
        <w:t>9 bits/s/Hz for downlink average spectral efficiency</w:t>
      </w:r>
      <w:r w:rsidR="000F0D06">
        <w:rPr>
          <w:lang w:val="en-GB" w:eastAsia="x-none"/>
        </w:rPr>
        <w:t xml:space="preserve"> is</w:t>
      </w:r>
      <w:r>
        <w:rPr>
          <w:lang w:val="en-GB" w:eastAsia="x-none"/>
        </w:rPr>
        <w:t xml:space="preserve"> fulfilled by NR Indoor Hotspot deployment scenario for downlink operation in</w:t>
      </w:r>
      <w:r w:rsidR="000F0D06">
        <w:rPr>
          <w:lang w:val="en-GB" w:eastAsia="x-none"/>
        </w:rPr>
        <w:t xml:space="preserve"> FR2</w:t>
      </w:r>
      <w:r>
        <w:rPr>
          <w:lang w:val="en-GB" w:eastAsia="x-none"/>
        </w:rPr>
        <w:t>.</w:t>
      </w:r>
    </w:p>
    <w:p w:rsidR="003A69DF" w:rsidRDefault="003A69DF"/>
    <w:tbl>
      <w:tblPr>
        <w:tblStyle w:val="TableGrid"/>
        <w:tblW w:w="0" w:type="auto"/>
        <w:jc w:val="center"/>
        <w:tblLook w:val="04A0" w:firstRow="1" w:lastRow="0" w:firstColumn="1" w:lastColumn="0" w:noHBand="0" w:noVBand="1"/>
      </w:tblPr>
      <w:tblGrid>
        <w:gridCol w:w="2006"/>
        <w:gridCol w:w="2293"/>
        <w:gridCol w:w="2293"/>
      </w:tblGrid>
      <w:tr w:rsidR="00104446" w:rsidRPr="00F110A6" w:rsidTr="00A53BC7">
        <w:trPr>
          <w:trHeight w:val="582"/>
          <w:jc w:val="center"/>
        </w:trPr>
        <w:tc>
          <w:tcPr>
            <w:tcW w:w="0" w:type="auto"/>
            <w:vMerge w:val="restart"/>
            <w:tcBorders>
              <w:left w:val="double" w:sz="4" w:space="0" w:color="auto"/>
              <w:right w:val="double" w:sz="4" w:space="0" w:color="auto"/>
            </w:tcBorders>
            <w:vAlign w:val="center"/>
          </w:tcPr>
          <w:p w:rsidR="00104446" w:rsidRDefault="00104446" w:rsidP="00A53BC7">
            <w:pPr>
              <w:tabs>
                <w:tab w:val="left" w:pos="2857"/>
              </w:tabs>
              <w:jc w:val="center"/>
              <w:rPr>
                <w:rFonts w:ascii="Arial" w:hAnsi="Arial" w:cs="Arial"/>
                <w:b/>
                <w:lang w:eastAsia="x-none"/>
              </w:rPr>
            </w:pPr>
            <w:r>
              <w:rPr>
                <w:rFonts w:ascii="Arial" w:hAnsi="Arial" w:cs="Arial"/>
                <w:b/>
                <w:lang w:eastAsia="x-none"/>
              </w:rPr>
              <w:t>Uplink</w:t>
            </w:r>
          </w:p>
          <w:p w:rsidR="00104446" w:rsidRPr="00385D8F" w:rsidRDefault="00104446" w:rsidP="00A53BC7">
            <w:pPr>
              <w:tabs>
                <w:tab w:val="left" w:pos="2857"/>
              </w:tabs>
              <w:jc w:val="center"/>
              <w:rPr>
                <w:rFonts w:ascii="Arial" w:hAnsi="Arial" w:cs="Arial"/>
                <w:b/>
                <w:lang w:eastAsia="x-none"/>
              </w:rPr>
            </w:pPr>
            <w:r w:rsidRPr="00385D8F">
              <w:rPr>
                <w:rFonts w:ascii="Arial" w:hAnsi="Arial" w:cs="Arial"/>
                <w:b/>
                <w:lang w:eastAsia="x-none"/>
              </w:rPr>
              <w:t>Spectral Efficiency</w:t>
            </w:r>
          </w:p>
          <w:p w:rsidR="00104446" w:rsidRPr="00F110A6" w:rsidRDefault="00104446" w:rsidP="00A53BC7">
            <w:pPr>
              <w:tabs>
                <w:tab w:val="left" w:pos="2857"/>
              </w:tabs>
              <w:jc w:val="center"/>
              <w:rPr>
                <w:rFonts w:ascii="Arial" w:hAnsi="Arial" w:cs="Arial"/>
                <w:b/>
                <w:sz w:val="18"/>
                <w:lang w:eastAsia="x-none"/>
              </w:rPr>
            </w:pPr>
            <w:r w:rsidRPr="00385D8F">
              <w:rPr>
                <w:rFonts w:ascii="Arial" w:hAnsi="Arial" w:cs="Arial"/>
                <w:b/>
                <w:lang w:eastAsia="x-none"/>
              </w:rPr>
              <w:t>(bits/s/Hz)</w:t>
            </w:r>
          </w:p>
        </w:tc>
        <w:tc>
          <w:tcPr>
            <w:tcW w:w="0" w:type="auto"/>
            <w:gridSpan w:val="2"/>
            <w:tcBorders>
              <w:left w:val="double" w:sz="4" w:space="0" w:color="auto"/>
              <w:right w:val="double" w:sz="4" w:space="0" w:color="auto"/>
            </w:tcBorders>
            <w:vAlign w:val="center"/>
          </w:tcPr>
          <w:p w:rsidR="00104446" w:rsidRDefault="00104446" w:rsidP="00A53BC7">
            <w:pPr>
              <w:jc w:val="center"/>
              <w:rPr>
                <w:rFonts w:ascii="Arial" w:hAnsi="Arial" w:cs="Arial"/>
                <w:b/>
                <w:lang w:eastAsia="x-none"/>
              </w:rPr>
            </w:pPr>
            <w:r>
              <w:rPr>
                <w:rFonts w:ascii="Arial" w:hAnsi="Arial" w:cs="Arial"/>
                <w:b/>
                <w:lang w:eastAsia="x-none"/>
              </w:rPr>
              <w:t xml:space="preserve">Indoor Hotspot eMBB Configuration B </w:t>
            </w:r>
          </w:p>
          <w:p w:rsidR="00104446" w:rsidRPr="00385D8F" w:rsidRDefault="00104446" w:rsidP="00104446">
            <w:pPr>
              <w:jc w:val="center"/>
              <w:rPr>
                <w:rFonts w:ascii="Arial" w:hAnsi="Arial" w:cs="Arial"/>
                <w:b/>
                <w:sz w:val="18"/>
                <w:lang w:eastAsia="x-none"/>
              </w:rPr>
            </w:pPr>
            <w:r>
              <w:rPr>
                <w:rFonts w:ascii="Arial" w:hAnsi="Arial" w:cs="Arial"/>
                <w:b/>
                <w:lang w:eastAsia="x-none"/>
              </w:rPr>
              <w:t>CF = 30 GHz, Channel Model B</w:t>
            </w:r>
          </w:p>
        </w:tc>
      </w:tr>
      <w:tr w:rsidR="00104446" w:rsidRPr="00F110A6" w:rsidTr="00ED52C4">
        <w:trPr>
          <w:trHeight w:val="288"/>
          <w:jc w:val="center"/>
        </w:trPr>
        <w:tc>
          <w:tcPr>
            <w:tcW w:w="0" w:type="auto"/>
            <w:vMerge/>
            <w:tcBorders>
              <w:left w:val="double" w:sz="4" w:space="0" w:color="auto"/>
              <w:right w:val="double" w:sz="4" w:space="0" w:color="auto"/>
            </w:tcBorders>
            <w:vAlign w:val="center"/>
          </w:tcPr>
          <w:p w:rsidR="00104446" w:rsidRPr="00F110A6" w:rsidRDefault="00104446" w:rsidP="00A53BC7">
            <w:pPr>
              <w:jc w:val="center"/>
              <w:rPr>
                <w:rFonts w:ascii="Arial" w:hAnsi="Arial" w:cs="Arial"/>
                <w:b/>
                <w:sz w:val="18"/>
                <w:lang w:eastAsia="x-none"/>
              </w:rPr>
            </w:pPr>
          </w:p>
        </w:tc>
        <w:tc>
          <w:tcPr>
            <w:tcW w:w="0" w:type="auto"/>
            <w:tcBorders>
              <w:left w:val="double" w:sz="4" w:space="0" w:color="auto"/>
              <w:right w:val="double" w:sz="4" w:space="0" w:color="auto"/>
            </w:tcBorders>
            <w:vAlign w:val="center"/>
          </w:tcPr>
          <w:p w:rsidR="00104446" w:rsidRPr="009565FF" w:rsidRDefault="00104446" w:rsidP="00A53BC7">
            <w:pPr>
              <w:jc w:val="center"/>
              <w:rPr>
                <w:rFonts w:ascii="Arial" w:hAnsi="Arial" w:cs="Arial"/>
                <w:b/>
                <w:lang w:eastAsia="x-none"/>
              </w:rPr>
            </w:pPr>
            <w:r w:rsidRPr="009565FF">
              <w:rPr>
                <w:rFonts w:ascii="Arial" w:hAnsi="Arial" w:cs="Arial"/>
                <w:b/>
                <w:lang w:eastAsia="x-none"/>
              </w:rPr>
              <w:t>12 TRxP</w:t>
            </w:r>
          </w:p>
        </w:tc>
        <w:tc>
          <w:tcPr>
            <w:tcW w:w="0" w:type="auto"/>
            <w:tcBorders>
              <w:left w:val="double" w:sz="4" w:space="0" w:color="auto"/>
              <w:right w:val="double" w:sz="4" w:space="0" w:color="auto"/>
            </w:tcBorders>
            <w:vAlign w:val="center"/>
          </w:tcPr>
          <w:p w:rsidR="00104446" w:rsidRPr="009565FF" w:rsidRDefault="00104446" w:rsidP="00A53BC7">
            <w:pPr>
              <w:jc w:val="center"/>
              <w:rPr>
                <w:rFonts w:ascii="Arial" w:hAnsi="Arial" w:cs="Arial"/>
                <w:b/>
                <w:lang w:eastAsia="x-none"/>
              </w:rPr>
            </w:pPr>
            <w:r w:rsidRPr="009565FF">
              <w:rPr>
                <w:rFonts w:ascii="Arial" w:hAnsi="Arial" w:cs="Arial"/>
                <w:b/>
                <w:lang w:eastAsia="x-none"/>
              </w:rPr>
              <w:t>36 TRxP</w:t>
            </w:r>
          </w:p>
        </w:tc>
      </w:tr>
      <w:tr w:rsidR="003A69DF" w:rsidRPr="00F110A6" w:rsidTr="00ED52C4">
        <w:trPr>
          <w:trHeight w:val="288"/>
          <w:jc w:val="center"/>
        </w:trPr>
        <w:tc>
          <w:tcPr>
            <w:tcW w:w="0" w:type="auto"/>
            <w:tcBorders>
              <w:left w:val="double" w:sz="4" w:space="0" w:color="auto"/>
              <w:right w:val="double" w:sz="4" w:space="0" w:color="auto"/>
            </w:tcBorders>
            <w:vAlign w:val="center"/>
          </w:tcPr>
          <w:p w:rsidR="003A69DF" w:rsidRPr="009565FF" w:rsidRDefault="003A69DF" w:rsidP="00A53BC7">
            <w:pPr>
              <w:jc w:val="center"/>
              <w:rPr>
                <w:rFonts w:ascii="Arial" w:hAnsi="Arial" w:cs="Arial"/>
                <w:lang w:eastAsia="x-none"/>
              </w:rPr>
            </w:pPr>
            <w:r w:rsidRPr="009565FF">
              <w:rPr>
                <w:rFonts w:ascii="Arial" w:hAnsi="Arial" w:cs="Arial"/>
                <w:lang w:eastAsia="x-none"/>
              </w:rPr>
              <w:t>5</w:t>
            </w:r>
            <w:r w:rsidRPr="009565FF">
              <w:rPr>
                <w:rFonts w:ascii="Arial" w:hAnsi="Arial" w:cs="Arial"/>
                <w:vertAlign w:val="superscript"/>
                <w:lang w:eastAsia="x-none"/>
              </w:rPr>
              <w:t>th</w:t>
            </w:r>
            <w:r>
              <w:rPr>
                <w:rFonts w:ascii="Arial" w:hAnsi="Arial" w:cs="Arial"/>
                <w:lang w:eastAsia="x-none"/>
              </w:rPr>
              <w:t xml:space="preserve"> Percentile</w:t>
            </w:r>
          </w:p>
        </w:tc>
        <w:tc>
          <w:tcPr>
            <w:tcW w:w="0" w:type="auto"/>
            <w:tcBorders>
              <w:left w:val="double" w:sz="4" w:space="0" w:color="auto"/>
              <w:right w:val="double" w:sz="4" w:space="0" w:color="auto"/>
            </w:tcBorders>
            <w:vAlign w:val="center"/>
          </w:tcPr>
          <w:p w:rsidR="003A69DF" w:rsidRPr="000F0D06" w:rsidRDefault="000F0D06" w:rsidP="00A53BC7">
            <w:pPr>
              <w:jc w:val="center"/>
              <w:rPr>
                <w:color w:val="000000"/>
                <w:sz w:val="24"/>
                <w:szCs w:val="22"/>
              </w:rPr>
            </w:pPr>
            <w:r>
              <w:rPr>
                <w:color w:val="000000"/>
                <w:sz w:val="24"/>
                <w:szCs w:val="22"/>
              </w:rPr>
              <w:t>0.438</w:t>
            </w:r>
          </w:p>
        </w:tc>
        <w:tc>
          <w:tcPr>
            <w:tcW w:w="0" w:type="auto"/>
            <w:tcBorders>
              <w:left w:val="double" w:sz="4" w:space="0" w:color="auto"/>
              <w:right w:val="double" w:sz="4" w:space="0" w:color="auto"/>
            </w:tcBorders>
            <w:vAlign w:val="center"/>
          </w:tcPr>
          <w:p w:rsidR="003A69DF" w:rsidRPr="000F0D06" w:rsidRDefault="000F0D06" w:rsidP="00A53BC7">
            <w:pPr>
              <w:jc w:val="center"/>
              <w:rPr>
                <w:color w:val="000000"/>
                <w:sz w:val="24"/>
                <w:szCs w:val="22"/>
              </w:rPr>
            </w:pPr>
            <w:r>
              <w:rPr>
                <w:color w:val="000000"/>
                <w:sz w:val="24"/>
                <w:szCs w:val="22"/>
              </w:rPr>
              <w:t>0.319</w:t>
            </w:r>
          </w:p>
        </w:tc>
      </w:tr>
      <w:tr w:rsidR="003A69DF" w:rsidRPr="00F110A6" w:rsidTr="00ED52C4">
        <w:trPr>
          <w:trHeight w:val="288"/>
          <w:jc w:val="center"/>
        </w:trPr>
        <w:tc>
          <w:tcPr>
            <w:tcW w:w="0" w:type="auto"/>
            <w:tcBorders>
              <w:left w:val="double" w:sz="4" w:space="0" w:color="auto"/>
              <w:right w:val="double" w:sz="4" w:space="0" w:color="auto"/>
            </w:tcBorders>
            <w:vAlign w:val="center"/>
          </w:tcPr>
          <w:p w:rsidR="003A69DF" w:rsidRPr="009565FF" w:rsidRDefault="003A69DF" w:rsidP="00A53BC7">
            <w:pPr>
              <w:jc w:val="center"/>
              <w:rPr>
                <w:rFonts w:ascii="Arial" w:hAnsi="Arial" w:cs="Arial"/>
                <w:lang w:eastAsia="x-none"/>
              </w:rPr>
            </w:pPr>
            <w:r>
              <w:rPr>
                <w:rFonts w:ascii="Arial" w:hAnsi="Arial" w:cs="Arial"/>
                <w:lang w:eastAsia="x-none"/>
              </w:rPr>
              <w:t>Average</w:t>
            </w:r>
          </w:p>
        </w:tc>
        <w:tc>
          <w:tcPr>
            <w:tcW w:w="0" w:type="auto"/>
            <w:tcBorders>
              <w:left w:val="double" w:sz="4" w:space="0" w:color="auto"/>
              <w:right w:val="double" w:sz="4" w:space="0" w:color="auto"/>
            </w:tcBorders>
            <w:vAlign w:val="center"/>
          </w:tcPr>
          <w:p w:rsidR="003A69DF" w:rsidRPr="000F0D06" w:rsidRDefault="000F0D06" w:rsidP="00A53BC7">
            <w:pPr>
              <w:jc w:val="center"/>
              <w:rPr>
                <w:color w:val="000000"/>
                <w:sz w:val="24"/>
              </w:rPr>
            </w:pPr>
            <w:r>
              <w:rPr>
                <w:color w:val="000000"/>
                <w:sz w:val="24"/>
              </w:rPr>
              <w:t>11.755</w:t>
            </w:r>
          </w:p>
        </w:tc>
        <w:tc>
          <w:tcPr>
            <w:tcW w:w="0" w:type="auto"/>
            <w:tcBorders>
              <w:left w:val="double" w:sz="4" w:space="0" w:color="auto"/>
              <w:right w:val="double" w:sz="4" w:space="0" w:color="auto"/>
            </w:tcBorders>
            <w:vAlign w:val="center"/>
          </w:tcPr>
          <w:p w:rsidR="003A69DF" w:rsidRPr="000F0D06" w:rsidRDefault="000F0D06" w:rsidP="00A53BC7">
            <w:pPr>
              <w:jc w:val="center"/>
              <w:rPr>
                <w:color w:val="000000"/>
                <w:sz w:val="24"/>
              </w:rPr>
            </w:pPr>
            <w:r>
              <w:rPr>
                <w:color w:val="000000"/>
                <w:sz w:val="24"/>
              </w:rPr>
              <w:t>10.688</w:t>
            </w:r>
          </w:p>
        </w:tc>
      </w:tr>
      <w:tr w:rsidR="00104446" w:rsidRPr="00F110A6" w:rsidTr="00ED52C4">
        <w:trPr>
          <w:trHeight w:val="288"/>
          <w:jc w:val="center"/>
        </w:trPr>
        <w:tc>
          <w:tcPr>
            <w:tcW w:w="0" w:type="auto"/>
            <w:tcBorders>
              <w:left w:val="double" w:sz="4" w:space="0" w:color="auto"/>
              <w:right w:val="double" w:sz="4" w:space="0" w:color="auto"/>
            </w:tcBorders>
            <w:vAlign w:val="center"/>
          </w:tcPr>
          <w:p w:rsidR="00104446" w:rsidRPr="00EF1572" w:rsidRDefault="00104446" w:rsidP="00A53BC7">
            <w:pPr>
              <w:jc w:val="center"/>
              <w:rPr>
                <w:rFonts w:ascii="Arial" w:hAnsi="Arial" w:cs="Arial"/>
                <w:b/>
                <w:lang w:eastAsia="x-none"/>
              </w:rPr>
            </w:pPr>
            <w:r w:rsidRPr="00EF1572">
              <w:rPr>
                <w:rFonts w:ascii="Arial" w:hAnsi="Arial" w:cs="Arial"/>
                <w:b/>
                <w:lang w:eastAsia="x-none"/>
              </w:rPr>
              <w:t>Power Control</w:t>
            </w:r>
          </w:p>
          <w:p w:rsidR="00104446" w:rsidRDefault="00104446" w:rsidP="00A53BC7">
            <w:pPr>
              <w:jc w:val="center"/>
              <w:rPr>
                <w:rFonts w:ascii="Arial" w:hAnsi="Arial" w:cs="Arial"/>
                <w:lang w:eastAsia="x-none"/>
              </w:rPr>
            </w:pPr>
            <w:r w:rsidRPr="00EF1572">
              <w:rPr>
                <w:rFonts w:ascii="Arial" w:hAnsi="Arial" w:cs="Arial"/>
                <w:b/>
                <w:lang w:eastAsia="x-none"/>
              </w:rPr>
              <w:t>Parameters</w:t>
            </w:r>
          </w:p>
        </w:tc>
        <w:tc>
          <w:tcPr>
            <w:tcW w:w="0" w:type="auto"/>
            <w:tcBorders>
              <w:left w:val="double" w:sz="4" w:space="0" w:color="auto"/>
              <w:right w:val="double" w:sz="4" w:space="0" w:color="auto"/>
            </w:tcBorders>
            <w:vAlign w:val="center"/>
          </w:tcPr>
          <w:p w:rsidR="00104446" w:rsidRPr="000F0D06" w:rsidRDefault="000F0D06" w:rsidP="00A53BC7">
            <w:pPr>
              <w:jc w:val="center"/>
              <w:rPr>
                <w:color w:val="000000"/>
                <w:sz w:val="24"/>
              </w:rPr>
            </w:pPr>
            <w:r w:rsidRPr="00F36A22">
              <w:rPr>
                <w:color w:val="000000"/>
                <w:position w:val="-12"/>
                <w:sz w:val="24"/>
              </w:rPr>
              <w:object w:dxaOrig="2079" w:dyaOrig="360">
                <v:shape id="_x0000_i1042" type="#_x0000_t75" style="width:103.8pt;height:18pt" o:ole="">
                  <v:imagedata r:id="rId41" o:title=""/>
                </v:shape>
                <o:OLEObject Type="Embed" ProgID="Equation.DSMT4" ShapeID="_x0000_i1042" DrawAspect="Content" ObjectID="_1595449565" r:id="rId42"/>
              </w:object>
            </w:r>
          </w:p>
        </w:tc>
        <w:tc>
          <w:tcPr>
            <w:tcW w:w="0" w:type="auto"/>
            <w:tcBorders>
              <w:left w:val="double" w:sz="4" w:space="0" w:color="auto"/>
              <w:right w:val="double" w:sz="4" w:space="0" w:color="auto"/>
            </w:tcBorders>
            <w:vAlign w:val="center"/>
          </w:tcPr>
          <w:p w:rsidR="00104446" w:rsidRPr="000F0D06" w:rsidRDefault="000F0D06" w:rsidP="00A53BC7">
            <w:pPr>
              <w:jc w:val="center"/>
              <w:rPr>
                <w:color w:val="000000"/>
                <w:sz w:val="24"/>
              </w:rPr>
            </w:pPr>
            <w:r w:rsidRPr="00F36A22">
              <w:rPr>
                <w:color w:val="000000"/>
                <w:position w:val="-12"/>
                <w:sz w:val="24"/>
              </w:rPr>
              <w:object w:dxaOrig="2079" w:dyaOrig="360">
                <v:shape id="_x0000_i1043" type="#_x0000_t75" style="width:103.8pt;height:18pt" o:ole="">
                  <v:imagedata r:id="rId43" o:title=""/>
                </v:shape>
                <o:OLEObject Type="Embed" ProgID="Equation.DSMT4" ShapeID="_x0000_i1043" DrawAspect="Content" ObjectID="_1595449566" r:id="rId44"/>
              </w:object>
            </w:r>
          </w:p>
        </w:tc>
      </w:tr>
    </w:tbl>
    <w:p w:rsidR="008B5EC4" w:rsidRDefault="008B5EC4" w:rsidP="008B5EC4">
      <w:pPr>
        <w:rPr>
          <w:sz w:val="18"/>
          <w:lang w:val="en-GB" w:eastAsia="x-none"/>
        </w:rPr>
      </w:pPr>
    </w:p>
    <w:p w:rsidR="00503CA0" w:rsidRDefault="00503CA0" w:rsidP="008B5EC4">
      <w:pPr>
        <w:rPr>
          <w:sz w:val="18"/>
          <w:lang w:val="en-GB" w:eastAsia="x-none"/>
        </w:rPr>
      </w:pPr>
    </w:p>
    <w:p w:rsidR="003A69DF" w:rsidRPr="008B5EC4" w:rsidRDefault="003A69DF" w:rsidP="003A69DF">
      <w:pPr>
        <w:jc w:val="both"/>
        <w:rPr>
          <w:sz w:val="18"/>
          <w:lang w:val="en-GB" w:eastAsia="x-none"/>
        </w:rPr>
      </w:pPr>
      <w:r>
        <w:rPr>
          <w:lang w:val="en-GB" w:eastAsia="x-none"/>
        </w:rPr>
        <w:t xml:space="preserve">It can be seen from the above table that the IMT-2020 requirement of </w:t>
      </w:r>
      <w:r w:rsidRPr="00A53BC7">
        <w:rPr>
          <w:b/>
          <w:lang w:val="en-GB" w:eastAsia="x-none"/>
        </w:rPr>
        <w:t>0.21 bits/s/Hz for 5</w:t>
      </w:r>
      <w:r w:rsidRPr="00A53BC7">
        <w:rPr>
          <w:b/>
          <w:vertAlign w:val="superscript"/>
          <w:lang w:val="en-GB" w:eastAsia="x-none"/>
        </w:rPr>
        <w:t>th</w:t>
      </w:r>
      <w:r w:rsidRPr="00A53BC7">
        <w:rPr>
          <w:b/>
          <w:lang w:val="en-GB" w:eastAsia="x-none"/>
        </w:rPr>
        <w:t xml:space="preserve"> percentile uplink spectral efficiency</w:t>
      </w:r>
      <w:r>
        <w:rPr>
          <w:lang w:val="en-GB" w:eastAsia="x-none"/>
        </w:rPr>
        <w:t xml:space="preserve"> and </w:t>
      </w:r>
      <w:r w:rsidRPr="00A53BC7">
        <w:rPr>
          <w:b/>
          <w:lang w:val="en-GB" w:eastAsia="x-none"/>
        </w:rPr>
        <w:t>6.75 bits/s/Hz for average uplink spectral efficiency</w:t>
      </w:r>
      <w:r>
        <w:rPr>
          <w:lang w:val="en-GB" w:eastAsia="x-none"/>
        </w:rPr>
        <w:t xml:space="preserve"> is easily fulfilled by NR Indoor Hotspot deployment scenario for uplink operation in</w:t>
      </w:r>
      <w:r w:rsidR="000F0D06">
        <w:rPr>
          <w:lang w:val="en-GB" w:eastAsia="x-none"/>
        </w:rPr>
        <w:t xml:space="preserve"> FR2</w:t>
      </w:r>
      <w:r>
        <w:rPr>
          <w:lang w:val="en-GB" w:eastAsia="x-none"/>
        </w:rPr>
        <w:t>.</w:t>
      </w:r>
    </w:p>
    <w:p w:rsidR="00104446" w:rsidRPr="008B5EC4" w:rsidRDefault="00104446" w:rsidP="008B5EC4">
      <w:pPr>
        <w:rPr>
          <w:sz w:val="18"/>
          <w:lang w:val="en-GB" w:eastAsia="x-none"/>
        </w:rPr>
      </w:pPr>
    </w:p>
    <w:p w:rsidR="0044590C" w:rsidRDefault="0044590C" w:rsidP="009A730D">
      <w:pPr>
        <w:pStyle w:val="Heading1"/>
      </w:pPr>
      <w:r>
        <w:t>Conclusions</w:t>
      </w:r>
      <w:r w:rsidR="009A730D">
        <w:t xml:space="preserve">  </w:t>
      </w:r>
    </w:p>
    <w:p w:rsidR="00075B0C" w:rsidRPr="00075B0C" w:rsidRDefault="005E2417" w:rsidP="005E2417">
      <w:pPr>
        <w:spacing w:before="240"/>
        <w:jc w:val="both"/>
        <w:rPr>
          <w:lang w:val="en-GB"/>
        </w:rPr>
      </w:pPr>
      <w:r>
        <w:rPr>
          <w:lang w:val="en-GB"/>
        </w:rPr>
        <w:t>In this paper, we presented system level evaluations of average cell spectral efficiency and the 5</w:t>
      </w:r>
      <w:r w:rsidRPr="005E2417">
        <w:rPr>
          <w:vertAlign w:val="superscript"/>
          <w:lang w:val="en-GB"/>
        </w:rPr>
        <w:t>th</w:t>
      </w:r>
      <w:r>
        <w:rPr>
          <w:lang w:val="en-GB"/>
        </w:rPr>
        <w:t xml:space="preserve"> percentile spectral efficiency for the frequency range 1 and 2. It was shown that NR can easily meet the requirements for all test environments and evaluation configuration in frequency range 1 for both downlink and uplink. For the case of frequency range 2, NR can meet the IMT-2020 requirements for Indoor Hotspot eMBB Configuration</w:t>
      </w:r>
      <w:r w:rsidR="00AF4B1B">
        <w:rPr>
          <w:lang w:val="en-GB"/>
        </w:rPr>
        <w:t xml:space="preserve"> B for both downlink and uplink.</w:t>
      </w:r>
    </w:p>
    <w:p w:rsidR="0011633D" w:rsidRPr="0011633D" w:rsidRDefault="0011633D" w:rsidP="0011633D">
      <w:pPr>
        <w:pStyle w:val="ListParagraph"/>
        <w:keepNext/>
        <w:widowControl w:val="0"/>
        <w:numPr>
          <w:ilvl w:val="0"/>
          <w:numId w:val="1"/>
        </w:numPr>
        <w:spacing w:before="240" w:after="60"/>
        <w:outlineLvl w:val="1"/>
        <w:rPr>
          <w:rFonts w:ascii="Arial" w:eastAsia="Batang" w:hAnsi="Arial"/>
          <w:bCs/>
          <w:iCs/>
          <w:vanish/>
          <w:sz w:val="24"/>
          <w:szCs w:val="28"/>
          <w:lang w:val="en-GB" w:eastAsia="x-none"/>
        </w:rPr>
      </w:pPr>
    </w:p>
    <w:p w:rsidR="00AD20CC" w:rsidRPr="00A173C6" w:rsidRDefault="00AD20CC" w:rsidP="009A730D">
      <w:pPr>
        <w:pStyle w:val="Heading1"/>
      </w:pPr>
      <w:r w:rsidRPr="00AD20CC">
        <w:t>References</w:t>
      </w:r>
    </w:p>
    <w:p w:rsidR="00AD20CC" w:rsidRPr="00954AE6" w:rsidRDefault="00AD20CC" w:rsidP="00AD20CC">
      <w:pPr>
        <w:rPr>
          <w:lang w:eastAsia="x-none"/>
        </w:rPr>
      </w:pPr>
    </w:p>
    <w:p w:rsidR="00AD20CC" w:rsidRPr="00605E38" w:rsidRDefault="00AD20CC" w:rsidP="009117FF">
      <w:pPr>
        <w:pStyle w:val="ListParagraph"/>
        <w:numPr>
          <w:ilvl w:val="0"/>
          <w:numId w:val="5"/>
        </w:numPr>
        <w:ind w:left="900" w:hanging="540"/>
        <w:contextualSpacing w:val="0"/>
        <w:jc w:val="both"/>
        <w:rPr>
          <w:i/>
        </w:rPr>
      </w:pPr>
      <w:r>
        <w:t xml:space="preserve">RP-170832, </w:t>
      </w:r>
      <w:r>
        <w:rPr>
          <w:i/>
        </w:rPr>
        <w:t xml:space="preserve">New Study Item on Self-Evaluation towards IMT-2020, </w:t>
      </w:r>
      <w:r>
        <w:t xml:space="preserve">Huawei, Ericsson, </w:t>
      </w:r>
      <w:proofErr w:type="gramStart"/>
      <w:r>
        <w:t>3GPP</w:t>
      </w:r>
      <w:proofErr w:type="gramEnd"/>
      <w:r>
        <w:t xml:space="preserve"> TSG RAN Meeting #75, Dubrovnik, Croatia, March 6-9, 2017.</w:t>
      </w:r>
    </w:p>
    <w:p w:rsidR="00AD20CC" w:rsidRDefault="00AD20CC" w:rsidP="009117FF">
      <w:pPr>
        <w:pStyle w:val="ListParagraph"/>
        <w:numPr>
          <w:ilvl w:val="0"/>
          <w:numId w:val="5"/>
        </w:numPr>
        <w:ind w:left="900" w:hanging="540"/>
        <w:contextualSpacing w:val="0"/>
        <w:jc w:val="both"/>
        <w:rPr>
          <w:i/>
        </w:rPr>
      </w:pPr>
      <w:bookmarkStart w:id="2" w:name="_Ref520883657"/>
      <w:r>
        <w:t>ITU-R M.2410-0,</w:t>
      </w:r>
      <w:r w:rsidRPr="00605E38">
        <w:rPr>
          <w:i/>
        </w:rPr>
        <w:t xml:space="preserve"> Minimum requirements related to technical performance for IMT-2020 radio interface(s)</w:t>
      </w:r>
      <w:bookmarkEnd w:id="2"/>
    </w:p>
    <w:p w:rsidR="00AD20CC" w:rsidRDefault="00AD20CC" w:rsidP="009117FF">
      <w:pPr>
        <w:pStyle w:val="ListParagraph"/>
        <w:numPr>
          <w:ilvl w:val="0"/>
          <w:numId w:val="5"/>
        </w:numPr>
        <w:ind w:left="900" w:hanging="540"/>
        <w:contextualSpacing w:val="0"/>
        <w:jc w:val="both"/>
        <w:rPr>
          <w:i/>
        </w:rPr>
      </w:pPr>
      <w:bookmarkStart w:id="3" w:name="_Ref521072123"/>
      <w:r>
        <w:t xml:space="preserve">ITU-R M.2412-0, </w:t>
      </w:r>
      <w:r w:rsidRPr="00605E38">
        <w:rPr>
          <w:i/>
        </w:rPr>
        <w:t>Guidelines for evaluation of radio interface technologies for IMT-2020</w:t>
      </w:r>
      <w:bookmarkEnd w:id="3"/>
    </w:p>
    <w:p w:rsidR="00AD20CC" w:rsidRDefault="00AD20CC" w:rsidP="009117FF">
      <w:pPr>
        <w:pStyle w:val="ListParagraph"/>
        <w:numPr>
          <w:ilvl w:val="0"/>
          <w:numId w:val="5"/>
        </w:numPr>
        <w:ind w:left="900" w:hanging="540"/>
        <w:contextualSpacing w:val="0"/>
        <w:jc w:val="both"/>
        <w:rPr>
          <w:i/>
        </w:rPr>
      </w:pPr>
      <w:r>
        <w:t xml:space="preserve">ITU-R M.2134, </w:t>
      </w:r>
      <w:r w:rsidRPr="00EC08BC">
        <w:rPr>
          <w:i/>
        </w:rPr>
        <w:t>Requirements related to technical performance for IMT-Advanced radio interface(s)</w:t>
      </w:r>
    </w:p>
    <w:p w:rsidR="00AD20CC" w:rsidRPr="00283250" w:rsidRDefault="00AD20CC" w:rsidP="009117FF">
      <w:pPr>
        <w:pStyle w:val="ListParagraph"/>
        <w:numPr>
          <w:ilvl w:val="0"/>
          <w:numId w:val="5"/>
        </w:numPr>
        <w:ind w:left="900" w:hanging="540"/>
        <w:contextualSpacing w:val="0"/>
        <w:jc w:val="both"/>
      </w:pPr>
      <w:bookmarkStart w:id="4" w:name="_Ref521368772"/>
      <w:r>
        <w:lastRenderedPageBreak/>
        <w:t>3GPP TS 38.101-1 v15.</w:t>
      </w:r>
      <w:r w:rsidR="004332F5">
        <w:t>1</w:t>
      </w:r>
      <w:r>
        <w:t xml:space="preserve">.0, </w:t>
      </w:r>
      <w:r w:rsidRPr="00283250">
        <w:rPr>
          <w:i/>
        </w:rPr>
        <w:t>User Equipment radio transmission and reception: Part 1: Range 1 Standalone.</w:t>
      </w:r>
      <w:bookmarkEnd w:id="4"/>
    </w:p>
    <w:p w:rsidR="00AD20CC" w:rsidRPr="00BB3840" w:rsidRDefault="00AD20CC" w:rsidP="009117FF">
      <w:pPr>
        <w:pStyle w:val="ListParagraph"/>
        <w:numPr>
          <w:ilvl w:val="0"/>
          <w:numId w:val="5"/>
        </w:numPr>
        <w:ind w:left="900" w:hanging="540"/>
        <w:contextualSpacing w:val="0"/>
      </w:pPr>
      <w:bookmarkStart w:id="5" w:name="_Ref521368786"/>
      <w:r>
        <w:t>3GPP TS 38.101-2 v15.</w:t>
      </w:r>
      <w:r w:rsidR="004332F5">
        <w:t>1</w:t>
      </w:r>
      <w:r>
        <w:t xml:space="preserve">.0, </w:t>
      </w:r>
      <w:r w:rsidRPr="00283250">
        <w:rPr>
          <w:i/>
        </w:rPr>
        <w:t xml:space="preserve">User Equipment radio transmission and reception: Part </w:t>
      </w:r>
      <w:r>
        <w:rPr>
          <w:i/>
        </w:rPr>
        <w:t>2</w:t>
      </w:r>
      <w:r w:rsidRPr="00283250">
        <w:rPr>
          <w:i/>
        </w:rPr>
        <w:t xml:space="preserve">: Range </w:t>
      </w:r>
      <w:r>
        <w:rPr>
          <w:i/>
        </w:rPr>
        <w:t>2</w:t>
      </w:r>
      <w:r w:rsidRPr="00283250">
        <w:rPr>
          <w:i/>
        </w:rPr>
        <w:t xml:space="preserve"> Standalone.</w:t>
      </w:r>
      <w:bookmarkEnd w:id="5"/>
    </w:p>
    <w:p w:rsidR="00BB3840" w:rsidRPr="004332F5" w:rsidRDefault="00BB3840" w:rsidP="009117FF">
      <w:pPr>
        <w:pStyle w:val="ListParagraph"/>
        <w:numPr>
          <w:ilvl w:val="0"/>
          <w:numId w:val="5"/>
        </w:numPr>
        <w:ind w:left="900" w:hanging="540"/>
        <w:contextualSpacing w:val="0"/>
      </w:pPr>
      <w:bookmarkStart w:id="6" w:name="_Ref520884239"/>
      <w:r>
        <w:t>3GPP TS 38.306</w:t>
      </w:r>
      <w:r w:rsidR="004332F5">
        <w:t xml:space="preserve"> v15.1.0</w:t>
      </w:r>
      <w:r>
        <w:t xml:space="preserve">, </w:t>
      </w:r>
      <w:r w:rsidRPr="00283250">
        <w:rPr>
          <w:i/>
        </w:rPr>
        <w:t xml:space="preserve">User Equipment </w:t>
      </w:r>
      <w:r>
        <w:rPr>
          <w:i/>
        </w:rPr>
        <w:t>(UE) R</w:t>
      </w:r>
      <w:r w:rsidRPr="00283250">
        <w:rPr>
          <w:i/>
        </w:rPr>
        <w:t xml:space="preserve">adio </w:t>
      </w:r>
      <w:r>
        <w:rPr>
          <w:i/>
        </w:rPr>
        <w:t>Access Capabilities.</w:t>
      </w:r>
      <w:bookmarkEnd w:id="6"/>
    </w:p>
    <w:p w:rsidR="004332F5" w:rsidRPr="00DA4168" w:rsidRDefault="004332F5" w:rsidP="009117FF">
      <w:pPr>
        <w:pStyle w:val="ListParagraph"/>
        <w:numPr>
          <w:ilvl w:val="0"/>
          <w:numId w:val="5"/>
        </w:numPr>
        <w:ind w:left="900" w:hanging="540"/>
        <w:jc w:val="both"/>
        <w:rPr>
          <w:i/>
        </w:rPr>
      </w:pPr>
      <w:bookmarkStart w:id="7" w:name="_Ref520887808"/>
      <w:r>
        <w:t xml:space="preserve">3GPP TS 38.214 v15.1.0, </w:t>
      </w:r>
      <w:r w:rsidRPr="00283BAA">
        <w:rPr>
          <w:i/>
        </w:rPr>
        <w:t xml:space="preserve">NR </w:t>
      </w:r>
      <w:r>
        <w:rPr>
          <w:i/>
        </w:rPr>
        <w:t>Physical Layer Procedures for Data (Release 15)</w:t>
      </w:r>
      <w:bookmarkEnd w:id="7"/>
    </w:p>
    <w:p w:rsidR="004332F5" w:rsidRPr="00B06AA5" w:rsidRDefault="004332F5" w:rsidP="009117FF">
      <w:pPr>
        <w:pStyle w:val="ListParagraph"/>
        <w:numPr>
          <w:ilvl w:val="0"/>
          <w:numId w:val="5"/>
        </w:numPr>
        <w:ind w:left="900" w:hanging="540"/>
        <w:jc w:val="both"/>
        <w:rPr>
          <w:i/>
        </w:rPr>
      </w:pPr>
      <w:bookmarkStart w:id="8" w:name="_Ref520884493"/>
      <w:r>
        <w:t xml:space="preserve">3GPP TS 38.211 v15.1.0, </w:t>
      </w:r>
      <w:r w:rsidRPr="00283BAA">
        <w:rPr>
          <w:i/>
        </w:rPr>
        <w:t xml:space="preserve">NR </w:t>
      </w:r>
      <w:r>
        <w:rPr>
          <w:i/>
        </w:rPr>
        <w:t>Physical Channels and Modulation (Release 15)</w:t>
      </w:r>
      <w:bookmarkEnd w:id="8"/>
    </w:p>
    <w:p w:rsidR="00AD20CC" w:rsidRDefault="00AD20CC" w:rsidP="009117FF">
      <w:pPr>
        <w:pStyle w:val="ListParagraph"/>
        <w:numPr>
          <w:ilvl w:val="0"/>
          <w:numId w:val="5"/>
        </w:numPr>
        <w:ind w:left="900" w:hanging="540"/>
        <w:jc w:val="both"/>
        <w:rPr>
          <w:szCs w:val="20"/>
        </w:rPr>
      </w:pPr>
      <w:r w:rsidRPr="0002053B">
        <w:rPr>
          <w:szCs w:val="20"/>
        </w:rPr>
        <w:t xml:space="preserve">RT-170019, </w:t>
      </w:r>
      <w:r w:rsidRPr="0002053B">
        <w:rPr>
          <w:i/>
          <w:szCs w:val="20"/>
        </w:rPr>
        <w:t xml:space="preserve">Summary of email discussion “[ITU-R AH 01] Calibration for self-evaluation, </w:t>
      </w:r>
      <w:r w:rsidRPr="0002053B">
        <w:rPr>
          <w:szCs w:val="20"/>
        </w:rPr>
        <w:t xml:space="preserve">Huawei, 3GPP TSG RAN ITU-R Ad Hoc. </w:t>
      </w:r>
    </w:p>
    <w:p w:rsidR="009117FF" w:rsidRPr="0002053B" w:rsidRDefault="009117FF" w:rsidP="009117FF">
      <w:pPr>
        <w:pStyle w:val="ListParagraph"/>
        <w:numPr>
          <w:ilvl w:val="0"/>
          <w:numId w:val="5"/>
        </w:numPr>
        <w:ind w:left="900" w:hanging="540"/>
        <w:jc w:val="both"/>
        <w:rPr>
          <w:szCs w:val="20"/>
        </w:rPr>
      </w:pPr>
      <w:bookmarkStart w:id="9" w:name="_Ref521703292"/>
      <w:r>
        <w:rPr>
          <w:szCs w:val="20"/>
        </w:rPr>
        <w:t xml:space="preserve">R1-1808714, </w:t>
      </w:r>
      <w:r w:rsidRPr="002B4127">
        <w:rPr>
          <w:i/>
          <w:szCs w:val="20"/>
        </w:rPr>
        <w:t>Summary of Email Discussion on NR SLS Overhead Calculation for IMT-2020 Self-Evaluation</w:t>
      </w:r>
      <w:r>
        <w:rPr>
          <w:i/>
          <w:szCs w:val="20"/>
        </w:rPr>
        <w:t xml:space="preserve">, </w:t>
      </w:r>
      <w:r>
        <w:rPr>
          <w:szCs w:val="20"/>
        </w:rPr>
        <w:t>Intel Corporation, 3GPP WG RAN1 #94, Gothenburg, Sweden, August 20-24, 2018.</w:t>
      </w:r>
      <w:bookmarkEnd w:id="9"/>
    </w:p>
    <w:p w:rsidR="009117FF" w:rsidRPr="0002053B" w:rsidRDefault="009117FF" w:rsidP="009117FF">
      <w:pPr>
        <w:pStyle w:val="ListParagraph"/>
        <w:ind w:left="900"/>
        <w:jc w:val="both"/>
        <w:rPr>
          <w:szCs w:val="20"/>
        </w:rPr>
      </w:pPr>
    </w:p>
    <w:p w:rsidR="00AF4F09" w:rsidRDefault="006D4316" w:rsidP="0039532F">
      <w:pPr>
        <w:pStyle w:val="Heading1"/>
      </w:pPr>
      <w:r>
        <w:t xml:space="preserve">Appendix </w:t>
      </w:r>
    </w:p>
    <w:p w:rsidR="0039532F" w:rsidRPr="0039532F" w:rsidRDefault="0039532F" w:rsidP="0039532F">
      <w:pPr>
        <w:pStyle w:val="ListParagraph"/>
        <w:keepNext/>
        <w:widowControl w:val="0"/>
        <w:numPr>
          <w:ilvl w:val="0"/>
          <w:numId w:val="10"/>
        </w:numPr>
        <w:spacing w:before="240" w:after="60"/>
        <w:outlineLvl w:val="1"/>
        <w:rPr>
          <w:rFonts w:ascii="Arial" w:eastAsia="Batang" w:hAnsi="Arial"/>
          <w:bCs/>
          <w:iCs/>
          <w:vanish/>
          <w:sz w:val="24"/>
          <w:szCs w:val="28"/>
          <w:lang w:val="en-GB" w:eastAsia="x-none"/>
        </w:rPr>
      </w:pPr>
      <w:bookmarkStart w:id="10" w:name="_Ref521352723"/>
    </w:p>
    <w:p w:rsidR="0039532F" w:rsidRPr="0039532F" w:rsidRDefault="0039532F" w:rsidP="0039532F">
      <w:pPr>
        <w:pStyle w:val="ListParagraph"/>
        <w:keepNext/>
        <w:widowControl w:val="0"/>
        <w:numPr>
          <w:ilvl w:val="0"/>
          <w:numId w:val="10"/>
        </w:numPr>
        <w:spacing w:before="240" w:after="60"/>
        <w:outlineLvl w:val="1"/>
        <w:rPr>
          <w:rFonts w:ascii="Arial" w:eastAsia="Batang" w:hAnsi="Arial"/>
          <w:bCs/>
          <w:iCs/>
          <w:vanish/>
          <w:sz w:val="24"/>
          <w:szCs w:val="28"/>
          <w:lang w:val="en-GB" w:eastAsia="x-none"/>
        </w:rPr>
      </w:pPr>
    </w:p>
    <w:p w:rsidR="0039532F" w:rsidRPr="0039532F" w:rsidRDefault="0039532F" w:rsidP="0039532F">
      <w:pPr>
        <w:pStyle w:val="ListParagraph"/>
        <w:keepNext/>
        <w:widowControl w:val="0"/>
        <w:numPr>
          <w:ilvl w:val="0"/>
          <w:numId w:val="10"/>
        </w:numPr>
        <w:spacing w:before="240" w:after="60"/>
        <w:outlineLvl w:val="1"/>
        <w:rPr>
          <w:rFonts w:ascii="Arial" w:eastAsia="Batang" w:hAnsi="Arial"/>
          <w:bCs/>
          <w:iCs/>
          <w:vanish/>
          <w:sz w:val="24"/>
          <w:szCs w:val="28"/>
          <w:lang w:val="en-GB" w:eastAsia="x-none"/>
        </w:rPr>
      </w:pPr>
    </w:p>
    <w:p w:rsidR="00B2541D" w:rsidRDefault="0041040B" w:rsidP="00FA424A">
      <w:pPr>
        <w:pStyle w:val="Heading2"/>
        <w:ind w:left="720"/>
      </w:pPr>
      <w:bookmarkStart w:id="11" w:name="_Ref521609442"/>
      <w:r>
        <w:t>System Level Overhead Assumptions</w:t>
      </w:r>
      <w:bookmarkEnd w:id="10"/>
      <w:bookmarkEnd w:id="11"/>
    </w:p>
    <w:p w:rsidR="00A67D76" w:rsidRPr="00A67D76" w:rsidRDefault="00A67D76" w:rsidP="00A67D76">
      <w:pPr>
        <w:rPr>
          <w:lang w:val="en-GB" w:eastAsia="x-none"/>
        </w:rPr>
      </w:pPr>
    </w:p>
    <w:p w:rsidR="0041040B" w:rsidRPr="0027780D" w:rsidRDefault="0041040B" w:rsidP="0041040B">
      <w:pPr>
        <w:keepNext/>
        <w:suppressAutoHyphens/>
        <w:overflowPunct w:val="0"/>
        <w:autoSpaceDE w:val="0"/>
        <w:spacing w:before="120" w:after="120"/>
        <w:jc w:val="center"/>
        <w:textAlignment w:val="baseline"/>
        <w:rPr>
          <w:rFonts w:ascii="Arial" w:eastAsia="Times New Roman" w:hAnsi="Arial" w:cs="Arial"/>
          <w:b/>
          <w:sz w:val="22"/>
          <w:szCs w:val="20"/>
          <w:lang w:val="en-GB" w:eastAsia="ar-SA"/>
        </w:rPr>
      </w:pPr>
      <w:r w:rsidRPr="0027780D">
        <w:rPr>
          <w:rFonts w:ascii="Arial" w:eastAsia="Times New Roman" w:hAnsi="Arial" w:cs="Arial"/>
          <w:b/>
          <w:sz w:val="22"/>
          <w:szCs w:val="20"/>
          <w:lang w:val="en-GB" w:eastAsia="ar-SA"/>
        </w:rPr>
        <w:t>Table 5: Overhead Assumptions for FR1 (TDD/FDD)</w:t>
      </w:r>
    </w:p>
    <w:tbl>
      <w:tblPr>
        <w:tblStyle w:val="TableGrid2"/>
        <w:tblW w:w="9535" w:type="dxa"/>
        <w:tblLook w:val="04A0" w:firstRow="1" w:lastRow="0" w:firstColumn="1" w:lastColumn="0" w:noHBand="0" w:noVBand="1"/>
      </w:tblPr>
      <w:tblGrid>
        <w:gridCol w:w="1145"/>
        <w:gridCol w:w="1145"/>
        <w:gridCol w:w="3570"/>
        <w:gridCol w:w="3675"/>
      </w:tblGrid>
      <w:tr w:rsidR="0041040B" w:rsidRPr="0027780D" w:rsidTr="00D66B46">
        <w:trPr>
          <w:trHeight w:val="288"/>
        </w:trPr>
        <w:tc>
          <w:tcPr>
            <w:tcW w:w="2290" w:type="dxa"/>
            <w:gridSpan w:val="2"/>
            <w:vAlign w:val="center"/>
          </w:tcPr>
          <w:p w:rsidR="0041040B" w:rsidRPr="0027780D" w:rsidRDefault="0041040B" w:rsidP="00D66B46">
            <w:pPr>
              <w:jc w:val="center"/>
              <w:rPr>
                <w:rFonts w:ascii="Arial" w:hAnsi="Arial" w:cs="Arial"/>
                <w:b/>
                <w:szCs w:val="20"/>
                <w:lang w:eastAsia="x-none"/>
              </w:rPr>
            </w:pPr>
            <w:r w:rsidRPr="0027780D">
              <w:rPr>
                <w:rFonts w:ascii="Arial" w:hAnsi="Arial" w:cs="Arial"/>
                <w:b/>
                <w:szCs w:val="20"/>
                <w:lang w:eastAsia="x-none"/>
              </w:rPr>
              <w:t>Parameter</w:t>
            </w:r>
          </w:p>
        </w:tc>
        <w:tc>
          <w:tcPr>
            <w:tcW w:w="3570" w:type="dxa"/>
            <w:vAlign w:val="center"/>
          </w:tcPr>
          <w:p w:rsidR="0041040B" w:rsidRPr="0027780D" w:rsidRDefault="0041040B" w:rsidP="00D66B46">
            <w:pPr>
              <w:jc w:val="center"/>
              <w:rPr>
                <w:rFonts w:ascii="Arial" w:hAnsi="Arial" w:cs="Arial"/>
                <w:b/>
                <w:szCs w:val="20"/>
                <w:lang w:eastAsia="x-none"/>
              </w:rPr>
            </w:pPr>
            <w:r w:rsidRPr="0027780D">
              <w:rPr>
                <w:rFonts w:ascii="Arial" w:hAnsi="Arial" w:cs="Arial"/>
                <w:b/>
                <w:szCs w:val="20"/>
                <w:lang w:eastAsia="x-none"/>
              </w:rPr>
              <w:t>Downlink</w:t>
            </w:r>
          </w:p>
        </w:tc>
        <w:tc>
          <w:tcPr>
            <w:tcW w:w="3675" w:type="dxa"/>
            <w:vAlign w:val="center"/>
          </w:tcPr>
          <w:p w:rsidR="0041040B" w:rsidRPr="0027780D" w:rsidRDefault="0041040B" w:rsidP="00D66B46">
            <w:pPr>
              <w:jc w:val="center"/>
              <w:rPr>
                <w:rFonts w:ascii="Arial" w:hAnsi="Arial" w:cs="Arial"/>
                <w:b/>
                <w:szCs w:val="20"/>
                <w:lang w:eastAsia="x-none"/>
              </w:rPr>
            </w:pPr>
            <w:r w:rsidRPr="0027780D">
              <w:rPr>
                <w:rFonts w:ascii="Arial" w:hAnsi="Arial" w:cs="Arial"/>
                <w:b/>
                <w:szCs w:val="20"/>
                <w:lang w:eastAsia="x-none"/>
              </w:rPr>
              <w:t>Uplink</w:t>
            </w:r>
          </w:p>
        </w:tc>
      </w:tr>
      <w:tr w:rsidR="0041040B" w:rsidRPr="0027780D" w:rsidTr="00D66B46">
        <w:trPr>
          <w:trHeight w:val="288"/>
        </w:trPr>
        <w:tc>
          <w:tcPr>
            <w:tcW w:w="2290" w:type="dxa"/>
            <w:gridSpan w:val="2"/>
            <w:shd w:val="clear" w:color="auto" w:fill="D0CECE" w:themeFill="background2" w:themeFillShade="E6"/>
            <w:vAlign w:val="center"/>
          </w:tcPr>
          <w:p w:rsidR="0041040B" w:rsidRPr="0027780D" w:rsidRDefault="0041040B" w:rsidP="00D66B46">
            <w:pPr>
              <w:jc w:val="center"/>
              <w:rPr>
                <w:szCs w:val="20"/>
                <w:lang w:eastAsia="x-none"/>
              </w:rPr>
            </w:pPr>
            <w:r w:rsidRPr="0027780D">
              <w:rPr>
                <w:szCs w:val="20"/>
                <w:lang w:eastAsia="x-none"/>
              </w:rPr>
              <w:t>Max # Transmit Layers</w:t>
            </w:r>
          </w:p>
        </w:tc>
        <w:tc>
          <w:tcPr>
            <w:tcW w:w="3570" w:type="dxa"/>
            <w:shd w:val="clear" w:color="auto" w:fill="D0CECE" w:themeFill="background2" w:themeFillShade="E6"/>
            <w:vAlign w:val="center"/>
          </w:tcPr>
          <w:p w:rsidR="0041040B" w:rsidRPr="0027780D" w:rsidRDefault="0041040B" w:rsidP="00D66B46">
            <w:pPr>
              <w:jc w:val="center"/>
              <w:rPr>
                <w:szCs w:val="20"/>
                <w:lang w:eastAsia="x-none"/>
              </w:rPr>
            </w:pPr>
            <w:r w:rsidRPr="0027780D">
              <w:rPr>
                <w:szCs w:val="20"/>
                <w:lang w:eastAsia="x-none"/>
              </w:rPr>
              <w:t>12 (up to 4 per UE in MU-MIMO)</w:t>
            </w:r>
          </w:p>
        </w:tc>
        <w:tc>
          <w:tcPr>
            <w:tcW w:w="3675" w:type="dxa"/>
            <w:shd w:val="clear" w:color="auto" w:fill="D0CECE" w:themeFill="background2" w:themeFillShade="E6"/>
            <w:vAlign w:val="center"/>
          </w:tcPr>
          <w:p w:rsidR="0041040B" w:rsidRPr="0027780D" w:rsidRDefault="0041040B" w:rsidP="00D83E40">
            <w:pPr>
              <w:jc w:val="center"/>
              <w:rPr>
                <w:szCs w:val="20"/>
                <w:lang w:eastAsia="x-none"/>
              </w:rPr>
            </w:pPr>
            <w:r w:rsidRPr="0027780D">
              <w:rPr>
                <w:szCs w:val="20"/>
                <w:lang w:eastAsia="x-none"/>
              </w:rPr>
              <w:t xml:space="preserve">12 (up to </w:t>
            </w:r>
            <w:r w:rsidR="00D83E40">
              <w:rPr>
                <w:szCs w:val="20"/>
                <w:lang w:eastAsia="x-none"/>
              </w:rPr>
              <w:t>4</w:t>
            </w:r>
            <w:r w:rsidRPr="0027780D">
              <w:rPr>
                <w:szCs w:val="20"/>
                <w:lang w:eastAsia="x-none"/>
              </w:rPr>
              <w:t xml:space="preserve"> per UE in MU-MIMO)</w:t>
            </w:r>
          </w:p>
        </w:tc>
      </w:tr>
      <w:tr w:rsidR="0041040B" w:rsidRPr="0027780D" w:rsidTr="00D66B46">
        <w:trPr>
          <w:trHeight w:val="288"/>
        </w:trPr>
        <w:tc>
          <w:tcPr>
            <w:tcW w:w="2290" w:type="dxa"/>
            <w:gridSpan w:val="2"/>
            <w:vAlign w:val="center"/>
          </w:tcPr>
          <w:p w:rsidR="0041040B" w:rsidRPr="0027780D" w:rsidRDefault="0041040B" w:rsidP="00D66B46">
            <w:pPr>
              <w:jc w:val="center"/>
              <w:rPr>
                <w:szCs w:val="20"/>
                <w:lang w:eastAsia="x-none"/>
              </w:rPr>
            </w:pPr>
            <w:r w:rsidRPr="0027780D">
              <w:rPr>
                <w:szCs w:val="20"/>
                <w:lang w:eastAsia="x-none"/>
              </w:rPr>
              <w:t>DM-RS</w:t>
            </w:r>
          </w:p>
        </w:tc>
        <w:tc>
          <w:tcPr>
            <w:tcW w:w="3570" w:type="dxa"/>
            <w:vAlign w:val="center"/>
          </w:tcPr>
          <w:p w:rsidR="0041040B" w:rsidRPr="0027780D" w:rsidRDefault="0041040B" w:rsidP="00D66B46">
            <w:pPr>
              <w:jc w:val="center"/>
              <w:rPr>
                <w:szCs w:val="20"/>
                <w:lang w:eastAsia="x-none"/>
              </w:rPr>
            </w:pPr>
            <w:r w:rsidRPr="0027780D">
              <w:rPr>
                <w:szCs w:val="20"/>
                <w:lang w:eastAsia="x-none"/>
              </w:rPr>
              <w:t>2 symbol Type 2 FL DMRS in each slot with RS on 3 combs:</w:t>
            </w:r>
          </w:p>
          <w:p w:rsidR="0041040B" w:rsidRPr="0027780D" w:rsidRDefault="0041040B" w:rsidP="00D66B46">
            <w:pPr>
              <w:jc w:val="center"/>
              <w:rPr>
                <w:b/>
                <w:szCs w:val="20"/>
                <w:lang w:eastAsia="x-none"/>
              </w:rPr>
            </w:pPr>
            <w:r w:rsidRPr="0027780D">
              <w:rPr>
                <w:b/>
                <w:szCs w:val="20"/>
                <w:lang w:eastAsia="x-none"/>
              </w:rPr>
              <w:t>24 REs/PRB/slot</w:t>
            </w:r>
          </w:p>
        </w:tc>
        <w:tc>
          <w:tcPr>
            <w:tcW w:w="3675" w:type="dxa"/>
            <w:vAlign w:val="center"/>
          </w:tcPr>
          <w:p w:rsidR="0041040B" w:rsidRPr="0027780D" w:rsidRDefault="0041040B" w:rsidP="00D66B46">
            <w:pPr>
              <w:jc w:val="center"/>
              <w:rPr>
                <w:szCs w:val="20"/>
                <w:lang w:eastAsia="x-none"/>
              </w:rPr>
            </w:pPr>
            <w:r w:rsidRPr="0027780D">
              <w:rPr>
                <w:szCs w:val="20"/>
                <w:lang w:eastAsia="x-none"/>
              </w:rPr>
              <w:t>2 symbol Type 2 FL DMRS in each slot with RS on 3 combs:</w:t>
            </w:r>
          </w:p>
          <w:p w:rsidR="0041040B" w:rsidRPr="0027780D" w:rsidRDefault="0041040B" w:rsidP="00D66B46">
            <w:pPr>
              <w:jc w:val="center"/>
              <w:rPr>
                <w:b/>
                <w:szCs w:val="20"/>
                <w:lang w:eastAsia="x-none"/>
              </w:rPr>
            </w:pPr>
            <w:r w:rsidRPr="0027780D">
              <w:rPr>
                <w:b/>
                <w:szCs w:val="20"/>
                <w:lang w:eastAsia="x-none"/>
              </w:rPr>
              <w:t>24 REs/PRB/slot</w:t>
            </w:r>
          </w:p>
        </w:tc>
      </w:tr>
      <w:tr w:rsidR="0041040B" w:rsidRPr="0027780D" w:rsidTr="00D66B46">
        <w:trPr>
          <w:trHeight w:val="288"/>
        </w:trPr>
        <w:tc>
          <w:tcPr>
            <w:tcW w:w="2290" w:type="dxa"/>
            <w:gridSpan w:val="2"/>
            <w:shd w:val="clear" w:color="auto" w:fill="auto"/>
            <w:vAlign w:val="center"/>
          </w:tcPr>
          <w:p w:rsidR="0041040B" w:rsidRPr="0027780D" w:rsidRDefault="0041040B" w:rsidP="00D66B46">
            <w:pPr>
              <w:jc w:val="center"/>
              <w:rPr>
                <w:szCs w:val="20"/>
                <w:lang w:eastAsia="x-none"/>
              </w:rPr>
            </w:pPr>
            <w:r w:rsidRPr="0027780D">
              <w:rPr>
                <w:szCs w:val="20"/>
                <w:lang w:eastAsia="x-none"/>
              </w:rPr>
              <w:t>SRS</w:t>
            </w:r>
          </w:p>
        </w:tc>
        <w:tc>
          <w:tcPr>
            <w:tcW w:w="3570" w:type="dxa"/>
            <w:shd w:val="clear" w:color="auto" w:fill="auto"/>
            <w:vAlign w:val="center"/>
          </w:tcPr>
          <w:p w:rsidR="0041040B" w:rsidRPr="0027780D" w:rsidRDefault="0041040B" w:rsidP="00D66B46">
            <w:pPr>
              <w:jc w:val="center"/>
              <w:rPr>
                <w:szCs w:val="20"/>
                <w:lang w:eastAsia="x-none"/>
              </w:rPr>
            </w:pPr>
            <w:r w:rsidRPr="0027780D">
              <w:rPr>
                <w:szCs w:val="20"/>
                <w:lang w:eastAsia="x-none"/>
              </w:rPr>
              <w:t>-</w:t>
            </w:r>
          </w:p>
        </w:tc>
        <w:tc>
          <w:tcPr>
            <w:tcW w:w="3675" w:type="dxa"/>
            <w:shd w:val="clear" w:color="auto" w:fill="auto"/>
            <w:vAlign w:val="center"/>
          </w:tcPr>
          <w:p w:rsidR="0041040B" w:rsidRPr="0027780D" w:rsidRDefault="0041040B" w:rsidP="00D66B46">
            <w:pPr>
              <w:jc w:val="center"/>
              <w:rPr>
                <w:b/>
                <w:szCs w:val="20"/>
                <w:lang w:eastAsia="x-none"/>
              </w:rPr>
            </w:pPr>
            <w:r w:rsidRPr="0027780D">
              <w:rPr>
                <w:b/>
                <w:szCs w:val="20"/>
                <w:lang w:eastAsia="x-none"/>
              </w:rPr>
              <w:t>12 RE/PRB/period</w:t>
            </w:r>
          </w:p>
          <w:p w:rsidR="0041040B" w:rsidRPr="0027780D" w:rsidRDefault="0041040B" w:rsidP="00D66B46">
            <w:pPr>
              <w:jc w:val="center"/>
              <w:rPr>
                <w:b/>
                <w:szCs w:val="20"/>
                <w:lang w:eastAsia="x-none"/>
              </w:rPr>
            </w:pPr>
            <w:r w:rsidRPr="0027780D">
              <w:rPr>
                <w:b/>
                <w:szCs w:val="20"/>
                <w:lang w:eastAsia="x-none"/>
              </w:rPr>
              <w:t>Periodicity 10 slots</w:t>
            </w:r>
          </w:p>
        </w:tc>
      </w:tr>
      <w:tr w:rsidR="0041040B" w:rsidRPr="0027780D" w:rsidTr="00D66B46">
        <w:trPr>
          <w:trHeight w:val="368"/>
        </w:trPr>
        <w:tc>
          <w:tcPr>
            <w:tcW w:w="1145" w:type="dxa"/>
            <w:vMerge w:val="restart"/>
            <w:shd w:val="clear" w:color="auto" w:fill="auto"/>
            <w:vAlign w:val="center"/>
          </w:tcPr>
          <w:p w:rsidR="0041040B" w:rsidRDefault="0041040B" w:rsidP="00D66B46">
            <w:pPr>
              <w:jc w:val="center"/>
              <w:rPr>
                <w:szCs w:val="20"/>
                <w:lang w:eastAsia="x-none"/>
              </w:rPr>
            </w:pPr>
            <w:r w:rsidRPr="0027780D">
              <w:rPr>
                <w:szCs w:val="20"/>
                <w:lang w:eastAsia="x-none"/>
              </w:rPr>
              <w:t>CSI-RS</w:t>
            </w:r>
          </w:p>
          <w:p w:rsidR="0041040B" w:rsidRPr="0027780D" w:rsidRDefault="0041040B" w:rsidP="00D66B46">
            <w:pPr>
              <w:jc w:val="center"/>
              <w:rPr>
                <w:szCs w:val="20"/>
                <w:lang w:eastAsia="x-none"/>
              </w:rPr>
            </w:pPr>
            <w:r>
              <w:rPr>
                <w:szCs w:val="20"/>
                <w:lang w:eastAsia="x-none"/>
              </w:rPr>
              <w:t>(for CSI)</w:t>
            </w:r>
          </w:p>
        </w:tc>
        <w:tc>
          <w:tcPr>
            <w:tcW w:w="1145" w:type="dxa"/>
            <w:shd w:val="clear" w:color="auto" w:fill="auto"/>
            <w:vAlign w:val="center"/>
          </w:tcPr>
          <w:p w:rsidR="0041040B" w:rsidRPr="0027780D" w:rsidRDefault="0041040B" w:rsidP="00D66B46">
            <w:pPr>
              <w:jc w:val="center"/>
              <w:rPr>
                <w:szCs w:val="20"/>
                <w:lang w:eastAsia="x-none"/>
              </w:rPr>
            </w:pPr>
            <w:r>
              <w:rPr>
                <w:szCs w:val="20"/>
                <w:lang w:eastAsia="x-none"/>
              </w:rPr>
              <w:t>TDD</w:t>
            </w:r>
          </w:p>
        </w:tc>
        <w:tc>
          <w:tcPr>
            <w:tcW w:w="3570" w:type="dxa"/>
            <w:shd w:val="clear" w:color="auto" w:fill="auto"/>
            <w:vAlign w:val="center"/>
          </w:tcPr>
          <w:p w:rsidR="0041040B" w:rsidRPr="0027780D" w:rsidRDefault="0041040B" w:rsidP="00D66B46">
            <w:pPr>
              <w:jc w:val="center"/>
              <w:rPr>
                <w:szCs w:val="20"/>
                <w:lang w:eastAsia="x-none"/>
              </w:rPr>
            </w:pPr>
            <w:r>
              <w:rPr>
                <w:szCs w:val="20"/>
                <w:lang w:eastAsia="x-none"/>
              </w:rPr>
              <w:t>10 4-</w:t>
            </w:r>
            <w:r w:rsidRPr="0027780D">
              <w:rPr>
                <w:szCs w:val="20"/>
                <w:lang w:eastAsia="x-none"/>
              </w:rPr>
              <w:t>port CSI-RS resource per slot</w:t>
            </w:r>
          </w:p>
          <w:p w:rsidR="0041040B" w:rsidRPr="0027780D" w:rsidRDefault="0041040B" w:rsidP="00D66B46">
            <w:pPr>
              <w:jc w:val="center"/>
              <w:rPr>
                <w:b/>
                <w:szCs w:val="20"/>
                <w:lang w:eastAsia="x-none"/>
              </w:rPr>
            </w:pPr>
            <w:r w:rsidRPr="0027780D">
              <w:rPr>
                <w:b/>
                <w:szCs w:val="20"/>
                <w:lang w:eastAsia="x-none"/>
              </w:rPr>
              <w:t>4</w:t>
            </w:r>
            <w:r>
              <w:rPr>
                <w:b/>
                <w:szCs w:val="20"/>
                <w:lang w:eastAsia="x-none"/>
              </w:rPr>
              <w:t>0</w:t>
            </w:r>
            <w:r w:rsidRPr="0027780D">
              <w:rPr>
                <w:b/>
                <w:szCs w:val="20"/>
                <w:lang w:eastAsia="x-none"/>
              </w:rPr>
              <w:t xml:space="preserve"> RE/PRB/period </w:t>
            </w:r>
          </w:p>
          <w:p w:rsidR="0041040B" w:rsidRPr="00427FDD" w:rsidRDefault="0041040B" w:rsidP="00D66B46">
            <w:pPr>
              <w:jc w:val="center"/>
              <w:rPr>
                <w:b/>
                <w:szCs w:val="20"/>
                <w:lang w:eastAsia="x-none"/>
              </w:rPr>
            </w:pPr>
            <w:r w:rsidRPr="00427FDD">
              <w:rPr>
                <w:b/>
                <w:szCs w:val="20"/>
                <w:lang w:eastAsia="x-none"/>
              </w:rPr>
              <w:t>Periodicity 10ms</w:t>
            </w:r>
          </w:p>
        </w:tc>
        <w:tc>
          <w:tcPr>
            <w:tcW w:w="3675" w:type="dxa"/>
            <w:vMerge w:val="restart"/>
            <w:shd w:val="clear" w:color="auto" w:fill="auto"/>
            <w:vAlign w:val="center"/>
          </w:tcPr>
          <w:p w:rsidR="0041040B" w:rsidRPr="0027780D" w:rsidRDefault="0041040B" w:rsidP="00D66B46">
            <w:pPr>
              <w:jc w:val="center"/>
              <w:rPr>
                <w:szCs w:val="20"/>
                <w:lang w:eastAsia="x-none"/>
              </w:rPr>
            </w:pPr>
            <w:r w:rsidRPr="0027780D">
              <w:rPr>
                <w:szCs w:val="20"/>
                <w:lang w:eastAsia="x-none"/>
              </w:rPr>
              <w:t>-</w:t>
            </w:r>
          </w:p>
        </w:tc>
      </w:tr>
      <w:tr w:rsidR="0041040B" w:rsidRPr="0027780D" w:rsidTr="00D66B46">
        <w:trPr>
          <w:trHeight w:val="215"/>
        </w:trPr>
        <w:tc>
          <w:tcPr>
            <w:tcW w:w="1145" w:type="dxa"/>
            <w:vMerge/>
            <w:shd w:val="clear" w:color="auto" w:fill="auto"/>
            <w:vAlign w:val="center"/>
          </w:tcPr>
          <w:p w:rsidR="0041040B" w:rsidRPr="0027780D" w:rsidRDefault="0041040B" w:rsidP="00D66B46">
            <w:pPr>
              <w:jc w:val="center"/>
              <w:rPr>
                <w:szCs w:val="20"/>
                <w:lang w:eastAsia="x-none"/>
              </w:rPr>
            </w:pPr>
          </w:p>
        </w:tc>
        <w:tc>
          <w:tcPr>
            <w:tcW w:w="1145" w:type="dxa"/>
            <w:shd w:val="clear" w:color="auto" w:fill="auto"/>
            <w:vAlign w:val="center"/>
          </w:tcPr>
          <w:p w:rsidR="0041040B" w:rsidRPr="0027780D" w:rsidRDefault="0041040B" w:rsidP="00D66B46">
            <w:pPr>
              <w:jc w:val="center"/>
              <w:rPr>
                <w:szCs w:val="20"/>
                <w:lang w:eastAsia="x-none"/>
              </w:rPr>
            </w:pPr>
            <w:r>
              <w:rPr>
                <w:szCs w:val="20"/>
                <w:lang w:eastAsia="x-none"/>
              </w:rPr>
              <w:t>FDD</w:t>
            </w:r>
          </w:p>
        </w:tc>
        <w:tc>
          <w:tcPr>
            <w:tcW w:w="3570" w:type="dxa"/>
            <w:shd w:val="clear" w:color="auto" w:fill="auto"/>
            <w:vAlign w:val="center"/>
          </w:tcPr>
          <w:p w:rsidR="0041040B" w:rsidRPr="0027780D" w:rsidRDefault="0041040B" w:rsidP="00D66B46">
            <w:pPr>
              <w:jc w:val="center"/>
              <w:rPr>
                <w:szCs w:val="20"/>
                <w:lang w:eastAsia="x-none"/>
              </w:rPr>
            </w:pPr>
            <w:r>
              <w:rPr>
                <w:szCs w:val="20"/>
                <w:lang w:eastAsia="x-none"/>
              </w:rPr>
              <w:t>32-</w:t>
            </w:r>
            <w:r w:rsidRPr="0027780D">
              <w:rPr>
                <w:szCs w:val="20"/>
                <w:lang w:eastAsia="x-none"/>
              </w:rPr>
              <w:t>port CSI-RS resource per slot</w:t>
            </w:r>
          </w:p>
          <w:p w:rsidR="0041040B" w:rsidRPr="0027780D" w:rsidRDefault="0041040B" w:rsidP="00D66B46">
            <w:pPr>
              <w:jc w:val="center"/>
              <w:rPr>
                <w:b/>
                <w:szCs w:val="20"/>
                <w:lang w:eastAsia="x-none"/>
              </w:rPr>
            </w:pPr>
            <w:r>
              <w:rPr>
                <w:b/>
                <w:szCs w:val="20"/>
                <w:lang w:eastAsia="x-none"/>
              </w:rPr>
              <w:t>32</w:t>
            </w:r>
            <w:r w:rsidRPr="0027780D">
              <w:rPr>
                <w:b/>
                <w:szCs w:val="20"/>
                <w:lang w:eastAsia="x-none"/>
              </w:rPr>
              <w:t xml:space="preserve"> RE/PRB/period </w:t>
            </w:r>
          </w:p>
          <w:p w:rsidR="0041040B" w:rsidRPr="00427FDD" w:rsidRDefault="0041040B" w:rsidP="00D66B46">
            <w:pPr>
              <w:jc w:val="center"/>
              <w:rPr>
                <w:b/>
                <w:szCs w:val="20"/>
                <w:lang w:eastAsia="x-none"/>
              </w:rPr>
            </w:pPr>
            <w:r w:rsidRPr="00427FDD">
              <w:rPr>
                <w:b/>
                <w:szCs w:val="20"/>
                <w:lang w:eastAsia="x-none"/>
              </w:rPr>
              <w:t>Periodicity 10ms</w:t>
            </w:r>
          </w:p>
        </w:tc>
        <w:tc>
          <w:tcPr>
            <w:tcW w:w="3675" w:type="dxa"/>
            <w:vMerge/>
            <w:shd w:val="clear" w:color="auto" w:fill="auto"/>
            <w:vAlign w:val="center"/>
          </w:tcPr>
          <w:p w:rsidR="0041040B" w:rsidRPr="0027780D" w:rsidRDefault="0041040B" w:rsidP="00D66B46">
            <w:pPr>
              <w:jc w:val="center"/>
              <w:rPr>
                <w:szCs w:val="20"/>
                <w:lang w:eastAsia="x-none"/>
              </w:rPr>
            </w:pPr>
          </w:p>
        </w:tc>
      </w:tr>
      <w:tr w:rsidR="0041040B" w:rsidRPr="0027780D" w:rsidTr="00D66B46">
        <w:trPr>
          <w:trHeight w:val="288"/>
        </w:trPr>
        <w:tc>
          <w:tcPr>
            <w:tcW w:w="2290" w:type="dxa"/>
            <w:gridSpan w:val="2"/>
            <w:shd w:val="clear" w:color="auto" w:fill="auto"/>
            <w:vAlign w:val="center"/>
          </w:tcPr>
          <w:p w:rsidR="0041040B" w:rsidRPr="0027780D" w:rsidRDefault="0041040B" w:rsidP="00D66B46">
            <w:pPr>
              <w:jc w:val="center"/>
              <w:rPr>
                <w:szCs w:val="20"/>
                <w:lang w:eastAsia="x-none"/>
              </w:rPr>
            </w:pPr>
            <w:r w:rsidRPr="0027780D">
              <w:rPr>
                <w:szCs w:val="20"/>
                <w:lang w:eastAsia="x-none"/>
              </w:rPr>
              <w:t xml:space="preserve">CSI-IM </w:t>
            </w:r>
          </w:p>
        </w:tc>
        <w:tc>
          <w:tcPr>
            <w:tcW w:w="3570" w:type="dxa"/>
            <w:shd w:val="clear" w:color="auto" w:fill="auto"/>
            <w:vAlign w:val="center"/>
          </w:tcPr>
          <w:p w:rsidR="0041040B" w:rsidRPr="0027780D" w:rsidRDefault="0041040B" w:rsidP="00D66B46">
            <w:pPr>
              <w:jc w:val="center"/>
              <w:rPr>
                <w:b/>
                <w:szCs w:val="20"/>
                <w:lang w:eastAsia="x-none"/>
              </w:rPr>
            </w:pPr>
            <w:r w:rsidRPr="0027780D">
              <w:rPr>
                <w:b/>
                <w:szCs w:val="20"/>
                <w:lang w:eastAsia="x-none"/>
              </w:rPr>
              <w:t>4 RE/PRB/period</w:t>
            </w:r>
          </w:p>
          <w:p w:rsidR="0041040B" w:rsidRPr="0027780D" w:rsidRDefault="0041040B" w:rsidP="00D66B46">
            <w:pPr>
              <w:jc w:val="center"/>
              <w:rPr>
                <w:b/>
                <w:szCs w:val="20"/>
                <w:lang w:eastAsia="x-none"/>
              </w:rPr>
            </w:pPr>
            <w:r w:rsidRPr="0027780D">
              <w:rPr>
                <w:b/>
                <w:szCs w:val="20"/>
                <w:lang w:eastAsia="x-none"/>
              </w:rPr>
              <w:t>Periodicity 10ms</w:t>
            </w:r>
          </w:p>
        </w:tc>
        <w:tc>
          <w:tcPr>
            <w:tcW w:w="3675" w:type="dxa"/>
            <w:shd w:val="clear" w:color="auto" w:fill="auto"/>
            <w:vAlign w:val="center"/>
          </w:tcPr>
          <w:p w:rsidR="0041040B" w:rsidRPr="0027780D" w:rsidRDefault="0041040B" w:rsidP="00D66B46">
            <w:pPr>
              <w:jc w:val="center"/>
              <w:rPr>
                <w:szCs w:val="20"/>
                <w:lang w:eastAsia="x-none"/>
              </w:rPr>
            </w:pPr>
            <w:r w:rsidRPr="0027780D">
              <w:rPr>
                <w:szCs w:val="20"/>
                <w:lang w:eastAsia="x-none"/>
              </w:rPr>
              <w:t>-</w:t>
            </w:r>
          </w:p>
        </w:tc>
      </w:tr>
      <w:tr w:rsidR="0041040B" w:rsidRPr="0027780D" w:rsidTr="00D66B46">
        <w:trPr>
          <w:trHeight w:val="288"/>
        </w:trPr>
        <w:tc>
          <w:tcPr>
            <w:tcW w:w="2290" w:type="dxa"/>
            <w:gridSpan w:val="2"/>
            <w:shd w:val="clear" w:color="auto" w:fill="auto"/>
            <w:vAlign w:val="center"/>
          </w:tcPr>
          <w:p w:rsidR="0041040B" w:rsidRPr="0027780D" w:rsidRDefault="0041040B" w:rsidP="00D66B46">
            <w:pPr>
              <w:jc w:val="center"/>
              <w:rPr>
                <w:szCs w:val="20"/>
                <w:lang w:eastAsia="x-none"/>
              </w:rPr>
            </w:pPr>
            <w:r w:rsidRPr="0027780D">
              <w:rPr>
                <w:szCs w:val="20"/>
                <w:lang w:eastAsia="x-none"/>
              </w:rPr>
              <w:t>TRS</w:t>
            </w:r>
          </w:p>
        </w:tc>
        <w:tc>
          <w:tcPr>
            <w:tcW w:w="3570" w:type="dxa"/>
            <w:shd w:val="clear" w:color="auto" w:fill="auto"/>
            <w:vAlign w:val="center"/>
          </w:tcPr>
          <w:p w:rsidR="0041040B" w:rsidRPr="0027780D" w:rsidRDefault="0041040B" w:rsidP="00D66B46">
            <w:pPr>
              <w:jc w:val="center"/>
              <w:rPr>
                <w:b/>
                <w:szCs w:val="20"/>
                <w:lang w:eastAsia="x-none"/>
              </w:rPr>
            </w:pPr>
            <w:r w:rsidRPr="0027780D">
              <w:rPr>
                <w:b/>
                <w:szCs w:val="20"/>
                <w:lang w:eastAsia="x-none"/>
              </w:rPr>
              <w:t>2(burst length)*4 RE/PRB/periodicity</w:t>
            </w:r>
          </w:p>
          <w:p w:rsidR="0041040B" w:rsidRPr="0027780D" w:rsidRDefault="0041040B" w:rsidP="00D66B46">
            <w:pPr>
              <w:jc w:val="center"/>
              <w:rPr>
                <w:szCs w:val="20"/>
                <w:lang w:eastAsia="x-none"/>
              </w:rPr>
            </w:pPr>
            <w:r w:rsidRPr="0027780D">
              <w:rPr>
                <w:b/>
                <w:szCs w:val="20"/>
                <w:lang w:eastAsia="x-none"/>
              </w:rPr>
              <w:t>Periodicity = 20ms</w:t>
            </w:r>
          </w:p>
        </w:tc>
        <w:tc>
          <w:tcPr>
            <w:tcW w:w="3675" w:type="dxa"/>
            <w:shd w:val="clear" w:color="auto" w:fill="auto"/>
            <w:vAlign w:val="center"/>
          </w:tcPr>
          <w:p w:rsidR="0041040B" w:rsidRPr="0027780D" w:rsidRDefault="0041040B" w:rsidP="00D66B46">
            <w:pPr>
              <w:jc w:val="center"/>
              <w:rPr>
                <w:szCs w:val="20"/>
                <w:lang w:eastAsia="x-none"/>
              </w:rPr>
            </w:pPr>
            <w:r w:rsidRPr="0027780D">
              <w:rPr>
                <w:szCs w:val="20"/>
                <w:lang w:eastAsia="x-none"/>
              </w:rPr>
              <w:t>-</w:t>
            </w:r>
          </w:p>
        </w:tc>
      </w:tr>
      <w:tr w:rsidR="0041040B" w:rsidRPr="0027780D" w:rsidTr="00D66B46">
        <w:trPr>
          <w:trHeight w:val="288"/>
        </w:trPr>
        <w:tc>
          <w:tcPr>
            <w:tcW w:w="2290" w:type="dxa"/>
            <w:gridSpan w:val="2"/>
            <w:vAlign w:val="center"/>
          </w:tcPr>
          <w:p w:rsidR="0041040B" w:rsidRPr="0027780D" w:rsidRDefault="0041040B" w:rsidP="00D66B46">
            <w:pPr>
              <w:jc w:val="center"/>
              <w:rPr>
                <w:szCs w:val="20"/>
                <w:lang w:eastAsia="x-none"/>
              </w:rPr>
            </w:pPr>
            <w:r w:rsidRPr="0027780D">
              <w:rPr>
                <w:szCs w:val="20"/>
                <w:lang w:eastAsia="x-none"/>
              </w:rPr>
              <w:t>SSB</w:t>
            </w:r>
          </w:p>
        </w:tc>
        <w:tc>
          <w:tcPr>
            <w:tcW w:w="3570" w:type="dxa"/>
            <w:vAlign w:val="center"/>
          </w:tcPr>
          <w:p w:rsidR="0041040B" w:rsidRPr="0027780D" w:rsidRDefault="0041040B" w:rsidP="00D66B46">
            <w:pPr>
              <w:jc w:val="center"/>
              <w:rPr>
                <w:szCs w:val="20"/>
                <w:lang w:eastAsia="x-none"/>
              </w:rPr>
            </w:pPr>
            <w:r>
              <w:rPr>
                <w:szCs w:val="20"/>
                <w:lang w:eastAsia="x-none"/>
              </w:rPr>
              <w:t>1</w:t>
            </w:r>
            <w:r w:rsidRPr="0027780D">
              <w:rPr>
                <w:szCs w:val="20"/>
                <w:lang w:eastAsia="x-none"/>
              </w:rPr>
              <w:t xml:space="preserve"> SSB </w:t>
            </w:r>
          </w:p>
          <w:p w:rsidR="0041040B" w:rsidRPr="0027780D" w:rsidRDefault="0041040B" w:rsidP="00D66B46">
            <w:pPr>
              <w:jc w:val="center"/>
              <w:rPr>
                <w:b/>
                <w:szCs w:val="20"/>
                <w:lang w:eastAsia="x-none"/>
              </w:rPr>
            </w:pPr>
            <w:r w:rsidRPr="0027780D">
              <w:rPr>
                <w:b/>
                <w:szCs w:val="20"/>
                <w:lang w:eastAsia="x-none"/>
              </w:rPr>
              <w:t>240x4 RE/period</w:t>
            </w:r>
          </w:p>
          <w:p w:rsidR="0041040B" w:rsidRPr="0027780D" w:rsidRDefault="0041040B" w:rsidP="00D66B46">
            <w:pPr>
              <w:jc w:val="center"/>
              <w:rPr>
                <w:b/>
                <w:szCs w:val="20"/>
                <w:lang w:eastAsia="x-none"/>
              </w:rPr>
            </w:pPr>
            <w:r w:rsidRPr="0027780D">
              <w:rPr>
                <w:b/>
                <w:szCs w:val="20"/>
                <w:lang w:eastAsia="x-none"/>
              </w:rPr>
              <w:t xml:space="preserve">Periodicity = </w:t>
            </w:r>
            <w:r>
              <w:rPr>
                <w:b/>
                <w:szCs w:val="20"/>
                <w:lang w:eastAsia="x-none"/>
              </w:rPr>
              <w:t>1</w:t>
            </w:r>
            <w:r w:rsidRPr="0027780D">
              <w:rPr>
                <w:b/>
                <w:szCs w:val="20"/>
                <w:lang w:eastAsia="x-none"/>
              </w:rPr>
              <w:t>0ms</w:t>
            </w:r>
          </w:p>
        </w:tc>
        <w:tc>
          <w:tcPr>
            <w:tcW w:w="3675" w:type="dxa"/>
            <w:vAlign w:val="center"/>
          </w:tcPr>
          <w:p w:rsidR="0041040B" w:rsidRPr="0027780D" w:rsidRDefault="0041040B" w:rsidP="00D66B46">
            <w:pPr>
              <w:numPr>
                <w:ilvl w:val="0"/>
                <w:numId w:val="11"/>
              </w:numPr>
              <w:jc w:val="center"/>
              <w:rPr>
                <w:szCs w:val="20"/>
              </w:rPr>
            </w:pPr>
          </w:p>
        </w:tc>
      </w:tr>
      <w:tr w:rsidR="0041040B" w:rsidRPr="0027780D" w:rsidTr="00D66B46">
        <w:trPr>
          <w:trHeight w:val="288"/>
        </w:trPr>
        <w:tc>
          <w:tcPr>
            <w:tcW w:w="2290" w:type="dxa"/>
            <w:gridSpan w:val="2"/>
            <w:shd w:val="clear" w:color="auto" w:fill="auto"/>
            <w:vAlign w:val="center"/>
          </w:tcPr>
          <w:p w:rsidR="0041040B" w:rsidRPr="0027780D" w:rsidRDefault="0041040B" w:rsidP="00D66B46">
            <w:pPr>
              <w:jc w:val="center"/>
              <w:rPr>
                <w:szCs w:val="20"/>
                <w:lang w:eastAsia="x-none"/>
              </w:rPr>
            </w:pPr>
            <w:r w:rsidRPr="0027780D">
              <w:rPr>
                <w:szCs w:val="20"/>
                <w:lang w:eastAsia="x-none"/>
              </w:rPr>
              <w:t>PDCCH</w:t>
            </w:r>
          </w:p>
        </w:tc>
        <w:tc>
          <w:tcPr>
            <w:tcW w:w="3570" w:type="dxa"/>
            <w:shd w:val="clear" w:color="auto" w:fill="auto"/>
            <w:vAlign w:val="center"/>
          </w:tcPr>
          <w:p w:rsidR="0041040B" w:rsidRPr="0027780D" w:rsidRDefault="0041040B" w:rsidP="00D66B46">
            <w:pPr>
              <w:jc w:val="center"/>
              <w:rPr>
                <w:szCs w:val="20"/>
                <w:lang w:eastAsia="x-none"/>
              </w:rPr>
            </w:pPr>
            <w:r>
              <w:rPr>
                <w:szCs w:val="20"/>
                <w:lang w:eastAsia="x-none"/>
              </w:rPr>
              <w:t>8</w:t>
            </w:r>
            <w:r w:rsidRPr="0027780D">
              <w:rPr>
                <w:szCs w:val="20"/>
                <w:lang w:eastAsia="x-none"/>
              </w:rPr>
              <w:t xml:space="preserve"> CCE (Aggregation Level </w:t>
            </w:r>
            <w:r>
              <w:rPr>
                <w:szCs w:val="20"/>
                <w:lang w:eastAsia="x-none"/>
              </w:rPr>
              <w:t>8</w:t>
            </w:r>
            <w:r w:rsidRPr="0027780D">
              <w:rPr>
                <w:szCs w:val="20"/>
                <w:lang w:eastAsia="x-none"/>
              </w:rPr>
              <w:t>) + 2 symbols (24 RE) in in every slot</w:t>
            </w:r>
          </w:p>
          <w:p w:rsidR="0041040B" w:rsidRPr="0027780D" w:rsidRDefault="0041040B" w:rsidP="00D66B46">
            <w:pPr>
              <w:jc w:val="center"/>
              <w:rPr>
                <w:b/>
                <w:szCs w:val="20"/>
                <w:lang w:eastAsia="x-none"/>
              </w:rPr>
            </w:pPr>
            <w:r w:rsidRPr="0027780D">
              <w:rPr>
                <w:b/>
                <w:szCs w:val="20"/>
                <w:lang w:eastAsia="x-none"/>
              </w:rPr>
              <w:t>12x</w:t>
            </w:r>
            <w:r>
              <w:rPr>
                <w:b/>
                <w:szCs w:val="20"/>
                <w:lang w:eastAsia="x-none"/>
              </w:rPr>
              <w:t>48</w:t>
            </w:r>
            <w:r w:rsidRPr="0027780D">
              <w:rPr>
                <w:b/>
                <w:szCs w:val="20"/>
                <w:lang w:eastAsia="x-none"/>
              </w:rPr>
              <w:t xml:space="preserve"> RE/slot</w:t>
            </w:r>
          </w:p>
        </w:tc>
        <w:tc>
          <w:tcPr>
            <w:tcW w:w="3675" w:type="dxa"/>
            <w:shd w:val="clear" w:color="auto" w:fill="auto"/>
            <w:vAlign w:val="center"/>
          </w:tcPr>
          <w:p w:rsidR="0041040B" w:rsidRPr="0027780D" w:rsidRDefault="0041040B" w:rsidP="00D66B46">
            <w:pPr>
              <w:jc w:val="center"/>
              <w:rPr>
                <w:szCs w:val="20"/>
                <w:lang w:eastAsia="x-none"/>
              </w:rPr>
            </w:pPr>
            <w:r w:rsidRPr="0027780D">
              <w:rPr>
                <w:szCs w:val="20"/>
                <w:lang w:eastAsia="x-none"/>
              </w:rPr>
              <w:t>-</w:t>
            </w:r>
          </w:p>
        </w:tc>
      </w:tr>
      <w:tr w:rsidR="0041040B" w:rsidRPr="0027780D" w:rsidTr="00D66B46">
        <w:trPr>
          <w:trHeight w:val="288"/>
        </w:trPr>
        <w:tc>
          <w:tcPr>
            <w:tcW w:w="2290" w:type="dxa"/>
            <w:gridSpan w:val="2"/>
            <w:shd w:val="clear" w:color="auto" w:fill="auto"/>
            <w:vAlign w:val="center"/>
          </w:tcPr>
          <w:p w:rsidR="0041040B" w:rsidRPr="0027780D" w:rsidRDefault="0041040B" w:rsidP="00D66B46">
            <w:pPr>
              <w:jc w:val="center"/>
              <w:rPr>
                <w:szCs w:val="20"/>
                <w:lang w:eastAsia="x-none"/>
              </w:rPr>
            </w:pPr>
            <w:r w:rsidRPr="0027780D">
              <w:rPr>
                <w:szCs w:val="20"/>
                <w:lang w:eastAsia="x-none"/>
              </w:rPr>
              <w:t>PUCCH</w:t>
            </w:r>
          </w:p>
        </w:tc>
        <w:tc>
          <w:tcPr>
            <w:tcW w:w="3570" w:type="dxa"/>
            <w:shd w:val="clear" w:color="auto" w:fill="auto"/>
            <w:vAlign w:val="center"/>
          </w:tcPr>
          <w:p w:rsidR="0041040B" w:rsidRPr="0027780D" w:rsidRDefault="0041040B" w:rsidP="00D66B46">
            <w:pPr>
              <w:jc w:val="center"/>
              <w:rPr>
                <w:szCs w:val="20"/>
                <w:lang w:eastAsia="x-none"/>
              </w:rPr>
            </w:pPr>
            <w:r w:rsidRPr="0027780D">
              <w:rPr>
                <w:szCs w:val="20"/>
                <w:lang w:eastAsia="x-none"/>
              </w:rPr>
              <w:t>-</w:t>
            </w:r>
          </w:p>
        </w:tc>
        <w:tc>
          <w:tcPr>
            <w:tcW w:w="3675" w:type="dxa"/>
            <w:shd w:val="clear" w:color="auto" w:fill="auto"/>
            <w:vAlign w:val="center"/>
          </w:tcPr>
          <w:p w:rsidR="0041040B" w:rsidRPr="0027780D" w:rsidRDefault="0041040B" w:rsidP="00D66B46">
            <w:pPr>
              <w:jc w:val="center"/>
              <w:rPr>
                <w:szCs w:val="20"/>
                <w:lang w:eastAsia="x-none"/>
              </w:rPr>
            </w:pPr>
            <w:r w:rsidRPr="0027780D">
              <w:rPr>
                <w:szCs w:val="20"/>
                <w:lang w:eastAsia="x-none"/>
              </w:rPr>
              <w:t>Short – 2 symbols, 8 PRBs</w:t>
            </w:r>
          </w:p>
          <w:p w:rsidR="0041040B" w:rsidRPr="0027780D" w:rsidRDefault="0041040B" w:rsidP="00D66B46">
            <w:pPr>
              <w:jc w:val="center"/>
              <w:rPr>
                <w:b/>
                <w:szCs w:val="20"/>
                <w:lang w:eastAsia="x-none"/>
              </w:rPr>
            </w:pPr>
            <w:r w:rsidRPr="0027780D">
              <w:rPr>
                <w:b/>
                <w:szCs w:val="20"/>
                <w:lang w:eastAsia="x-none"/>
              </w:rPr>
              <w:t>24 x 8 x 5 = 960  REs/period</w:t>
            </w:r>
          </w:p>
          <w:p w:rsidR="0041040B" w:rsidRPr="0027780D" w:rsidRDefault="0041040B" w:rsidP="00D66B46">
            <w:pPr>
              <w:jc w:val="center"/>
              <w:rPr>
                <w:b/>
                <w:szCs w:val="20"/>
                <w:lang w:eastAsia="x-none"/>
              </w:rPr>
            </w:pPr>
            <w:r w:rsidRPr="0027780D">
              <w:rPr>
                <w:b/>
                <w:szCs w:val="20"/>
                <w:lang w:eastAsia="x-none"/>
              </w:rPr>
              <w:t>Periodicity 2 slots</w:t>
            </w:r>
          </w:p>
        </w:tc>
      </w:tr>
    </w:tbl>
    <w:p w:rsidR="0041040B" w:rsidRDefault="0041040B" w:rsidP="0041040B">
      <w:pPr>
        <w:spacing w:after="160" w:line="259" w:lineRule="auto"/>
        <w:rPr>
          <w:rFonts w:cstheme="minorBidi"/>
          <w:sz w:val="22"/>
          <w:szCs w:val="22"/>
          <w:lang w:eastAsia="ko-KR"/>
        </w:rPr>
      </w:pPr>
    </w:p>
    <w:p w:rsidR="009117FF" w:rsidRDefault="0041040B" w:rsidP="0041040B">
      <w:pPr>
        <w:spacing w:after="160" w:line="259" w:lineRule="auto"/>
        <w:jc w:val="both"/>
        <w:rPr>
          <w:szCs w:val="22"/>
          <w:lang w:eastAsia="ko-KR"/>
        </w:rPr>
      </w:pPr>
      <w:r>
        <w:rPr>
          <w:szCs w:val="22"/>
          <w:lang w:eastAsia="ko-KR"/>
        </w:rPr>
        <w:t>In order to provide a tangible calculation with the above assumptions, we consider an SCS of 15 kHz and 10 MHz system BW with 52 PRBs as shown in Table 3. Considering a block of 10 slots with a total duration of 10ms i.e., a total of 87360 REs, we provide an initial calculation in the attached worksheet</w:t>
      </w:r>
      <w:r w:rsidR="009117FF">
        <w:rPr>
          <w:szCs w:val="22"/>
          <w:lang w:eastAsia="ko-KR"/>
        </w:rPr>
        <w:t xml:space="preserve"> in </w:t>
      </w:r>
      <w:r w:rsidR="009117FF">
        <w:rPr>
          <w:szCs w:val="22"/>
          <w:lang w:eastAsia="ko-KR"/>
        </w:rPr>
        <w:fldChar w:fldCharType="begin"/>
      </w:r>
      <w:r w:rsidR="009117FF">
        <w:rPr>
          <w:szCs w:val="22"/>
          <w:lang w:eastAsia="ko-KR"/>
        </w:rPr>
        <w:instrText xml:space="preserve"> REF _Ref521703292 \r \h </w:instrText>
      </w:r>
      <w:r w:rsidR="009117FF">
        <w:rPr>
          <w:szCs w:val="22"/>
          <w:lang w:eastAsia="ko-KR"/>
        </w:rPr>
      </w:r>
      <w:r w:rsidR="009117FF">
        <w:rPr>
          <w:szCs w:val="22"/>
          <w:lang w:eastAsia="ko-KR"/>
        </w:rPr>
        <w:fldChar w:fldCharType="separate"/>
      </w:r>
      <w:r w:rsidR="009117FF">
        <w:rPr>
          <w:szCs w:val="22"/>
          <w:lang w:eastAsia="ko-KR"/>
        </w:rPr>
        <w:t>[11]</w:t>
      </w:r>
      <w:r w:rsidR="009117FF">
        <w:rPr>
          <w:szCs w:val="22"/>
          <w:lang w:eastAsia="ko-KR"/>
        </w:rPr>
        <w:fldChar w:fldCharType="end"/>
      </w:r>
      <w:r>
        <w:rPr>
          <w:szCs w:val="22"/>
          <w:lang w:eastAsia="ko-KR"/>
        </w:rPr>
        <w:t>. It is seen that a downlink overhead of 24.359% (FDD), 2</w:t>
      </w:r>
      <w:r w:rsidR="009117FF">
        <w:rPr>
          <w:szCs w:val="22"/>
          <w:lang w:eastAsia="ko-KR"/>
        </w:rPr>
        <w:t>8.6</w:t>
      </w:r>
      <w:r>
        <w:rPr>
          <w:szCs w:val="22"/>
          <w:lang w:eastAsia="ko-KR"/>
        </w:rPr>
        <w:t>35% (TDD), and an uplink overhead of 16.09% (FDD</w:t>
      </w:r>
      <w:r w:rsidR="009117FF">
        <w:rPr>
          <w:szCs w:val="22"/>
          <w:lang w:eastAsia="ko-KR"/>
        </w:rPr>
        <w:t>) and 19.784% (</w:t>
      </w:r>
      <w:r>
        <w:rPr>
          <w:szCs w:val="22"/>
          <w:lang w:eastAsia="ko-KR"/>
        </w:rPr>
        <w:t xml:space="preserve">TDD) can be achieved. </w:t>
      </w:r>
    </w:p>
    <w:p w:rsidR="009117FF" w:rsidRDefault="009117FF" w:rsidP="0041040B">
      <w:pPr>
        <w:spacing w:after="160" w:line="259" w:lineRule="auto"/>
        <w:jc w:val="both"/>
        <w:rPr>
          <w:szCs w:val="22"/>
          <w:lang w:eastAsia="ko-KR"/>
        </w:rPr>
      </w:pPr>
    </w:p>
    <w:p w:rsidR="0041040B" w:rsidRPr="002D7620" w:rsidRDefault="0041040B" w:rsidP="0041040B">
      <w:pPr>
        <w:keepNext/>
        <w:suppressAutoHyphens/>
        <w:overflowPunct w:val="0"/>
        <w:autoSpaceDE w:val="0"/>
        <w:spacing w:before="120" w:after="120"/>
        <w:jc w:val="center"/>
        <w:textAlignment w:val="baseline"/>
        <w:rPr>
          <w:rFonts w:ascii="Arial" w:eastAsia="Times New Roman" w:hAnsi="Arial" w:cs="Arial"/>
          <w:b/>
          <w:sz w:val="22"/>
          <w:szCs w:val="20"/>
          <w:lang w:val="en-GB" w:eastAsia="ar-SA"/>
        </w:rPr>
      </w:pPr>
      <w:r w:rsidRPr="002D7620">
        <w:rPr>
          <w:rFonts w:ascii="Arial" w:eastAsia="Times New Roman" w:hAnsi="Arial" w:cs="Arial"/>
          <w:b/>
          <w:sz w:val="22"/>
          <w:szCs w:val="20"/>
          <w:lang w:val="en-GB" w:eastAsia="ar-SA"/>
        </w:rPr>
        <w:lastRenderedPageBreak/>
        <w:t>Table 6: Overhead Assumptions for FR2 (TDD)</w:t>
      </w:r>
    </w:p>
    <w:tbl>
      <w:tblPr>
        <w:tblStyle w:val="TableGrid3"/>
        <w:tblW w:w="9535" w:type="dxa"/>
        <w:tblLook w:val="04A0" w:firstRow="1" w:lastRow="0" w:firstColumn="1" w:lastColumn="0" w:noHBand="0" w:noVBand="1"/>
      </w:tblPr>
      <w:tblGrid>
        <w:gridCol w:w="1145"/>
        <w:gridCol w:w="1145"/>
        <w:gridCol w:w="3570"/>
        <w:gridCol w:w="3675"/>
      </w:tblGrid>
      <w:tr w:rsidR="0041040B" w:rsidRPr="002D7620" w:rsidTr="00D66B46">
        <w:trPr>
          <w:trHeight w:val="288"/>
        </w:trPr>
        <w:tc>
          <w:tcPr>
            <w:tcW w:w="2290" w:type="dxa"/>
            <w:gridSpan w:val="2"/>
            <w:vAlign w:val="center"/>
          </w:tcPr>
          <w:p w:rsidR="0041040B" w:rsidRPr="002D7620" w:rsidRDefault="0041040B" w:rsidP="00D66B46">
            <w:pPr>
              <w:jc w:val="center"/>
              <w:rPr>
                <w:rFonts w:ascii="Arial" w:hAnsi="Arial" w:cs="Arial"/>
                <w:b/>
                <w:szCs w:val="20"/>
                <w:lang w:eastAsia="x-none"/>
              </w:rPr>
            </w:pPr>
            <w:r w:rsidRPr="002D7620">
              <w:rPr>
                <w:rFonts w:ascii="Arial" w:hAnsi="Arial" w:cs="Arial"/>
                <w:b/>
                <w:szCs w:val="20"/>
                <w:lang w:eastAsia="x-none"/>
              </w:rPr>
              <w:t>Parameter</w:t>
            </w:r>
          </w:p>
        </w:tc>
        <w:tc>
          <w:tcPr>
            <w:tcW w:w="3570" w:type="dxa"/>
            <w:vAlign w:val="center"/>
          </w:tcPr>
          <w:p w:rsidR="0041040B" w:rsidRPr="002D7620" w:rsidRDefault="0041040B" w:rsidP="00D66B46">
            <w:pPr>
              <w:jc w:val="center"/>
              <w:rPr>
                <w:rFonts w:ascii="Arial" w:hAnsi="Arial" w:cs="Arial"/>
                <w:b/>
                <w:szCs w:val="20"/>
                <w:lang w:eastAsia="x-none"/>
              </w:rPr>
            </w:pPr>
            <w:r w:rsidRPr="002D7620">
              <w:rPr>
                <w:rFonts w:ascii="Arial" w:hAnsi="Arial" w:cs="Arial"/>
                <w:b/>
                <w:szCs w:val="20"/>
                <w:lang w:eastAsia="x-none"/>
              </w:rPr>
              <w:t>Downlink</w:t>
            </w:r>
          </w:p>
        </w:tc>
        <w:tc>
          <w:tcPr>
            <w:tcW w:w="3675" w:type="dxa"/>
            <w:vAlign w:val="center"/>
          </w:tcPr>
          <w:p w:rsidR="0041040B" w:rsidRPr="002D7620" w:rsidRDefault="0041040B" w:rsidP="00D66B46">
            <w:pPr>
              <w:jc w:val="center"/>
              <w:rPr>
                <w:rFonts w:ascii="Arial" w:hAnsi="Arial" w:cs="Arial"/>
                <w:b/>
                <w:szCs w:val="20"/>
                <w:lang w:eastAsia="x-none"/>
              </w:rPr>
            </w:pPr>
            <w:r w:rsidRPr="002D7620">
              <w:rPr>
                <w:rFonts w:ascii="Arial" w:hAnsi="Arial" w:cs="Arial"/>
                <w:b/>
                <w:szCs w:val="20"/>
                <w:lang w:eastAsia="x-none"/>
              </w:rPr>
              <w:t>Uplink</w:t>
            </w:r>
          </w:p>
        </w:tc>
      </w:tr>
      <w:tr w:rsidR="0041040B" w:rsidRPr="002D7620" w:rsidTr="00D66B46">
        <w:trPr>
          <w:trHeight w:val="288"/>
        </w:trPr>
        <w:tc>
          <w:tcPr>
            <w:tcW w:w="2290" w:type="dxa"/>
            <w:gridSpan w:val="2"/>
            <w:shd w:val="clear" w:color="auto" w:fill="D0CECE" w:themeFill="background2" w:themeFillShade="E6"/>
            <w:vAlign w:val="center"/>
          </w:tcPr>
          <w:p w:rsidR="0041040B" w:rsidRPr="002D7620" w:rsidRDefault="0041040B" w:rsidP="00D66B46">
            <w:pPr>
              <w:jc w:val="center"/>
              <w:rPr>
                <w:szCs w:val="20"/>
                <w:lang w:eastAsia="x-none"/>
              </w:rPr>
            </w:pPr>
            <w:r w:rsidRPr="002D7620">
              <w:rPr>
                <w:szCs w:val="20"/>
                <w:lang w:eastAsia="x-none"/>
              </w:rPr>
              <w:t>Max # Transmit Layers</w:t>
            </w:r>
          </w:p>
        </w:tc>
        <w:tc>
          <w:tcPr>
            <w:tcW w:w="3570" w:type="dxa"/>
            <w:shd w:val="clear" w:color="auto" w:fill="D0CECE" w:themeFill="background2" w:themeFillShade="E6"/>
            <w:vAlign w:val="center"/>
          </w:tcPr>
          <w:p w:rsidR="0041040B" w:rsidRPr="002D7620" w:rsidRDefault="0041040B" w:rsidP="00D66B46">
            <w:pPr>
              <w:jc w:val="center"/>
              <w:rPr>
                <w:szCs w:val="20"/>
                <w:lang w:eastAsia="x-none"/>
              </w:rPr>
            </w:pPr>
            <w:r w:rsidRPr="002D7620">
              <w:rPr>
                <w:szCs w:val="20"/>
                <w:lang w:eastAsia="x-none"/>
              </w:rPr>
              <w:t>6/12 (up to 4 per UE in MU-MIMO)</w:t>
            </w:r>
          </w:p>
        </w:tc>
        <w:tc>
          <w:tcPr>
            <w:tcW w:w="3675" w:type="dxa"/>
            <w:shd w:val="clear" w:color="auto" w:fill="D0CECE" w:themeFill="background2" w:themeFillShade="E6"/>
            <w:vAlign w:val="center"/>
          </w:tcPr>
          <w:p w:rsidR="0041040B" w:rsidRPr="002D7620" w:rsidRDefault="0041040B" w:rsidP="00D83E40">
            <w:pPr>
              <w:jc w:val="center"/>
              <w:rPr>
                <w:szCs w:val="20"/>
                <w:lang w:eastAsia="x-none"/>
              </w:rPr>
            </w:pPr>
            <w:r w:rsidRPr="002D7620">
              <w:rPr>
                <w:szCs w:val="20"/>
                <w:lang w:eastAsia="x-none"/>
              </w:rPr>
              <w:t xml:space="preserve">6/12 (up to </w:t>
            </w:r>
            <w:r w:rsidR="00D83E40">
              <w:rPr>
                <w:szCs w:val="20"/>
                <w:lang w:eastAsia="x-none"/>
              </w:rPr>
              <w:t>4</w:t>
            </w:r>
            <w:r w:rsidRPr="002D7620">
              <w:rPr>
                <w:szCs w:val="20"/>
                <w:lang w:eastAsia="x-none"/>
              </w:rPr>
              <w:t xml:space="preserve"> per UE in MU-MIMO)</w:t>
            </w:r>
          </w:p>
        </w:tc>
      </w:tr>
      <w:tr w:rsidR="0041040B" w:rsidRPr="002D7620" w:rsidTr="00D66B46">
        <w:trPr>
          <w:trHeight w:val="288"/>
        </w:trPr>
        <w:tc>
          <w:tcPr>
            <w:tcW w:w="1145" w:type="dxa"/>
            <w:vMerge w:val="restart"/>
            <w:vAlign w:val="center"/>
          </w:tcPr>
          <w:p w:rsidR="0041040B" w:rsidRPr="002D7620" w:rsidRDefault="0041040B" w:rsidP="00D66B46">
            <w:pPr>
              <w:jc w:val="center"/>
              <w:rPr>
                <w:szCs w:val="20"/>
                <w:lang w:eastAsia="x-none"/>
              </w:rPr>
            </w:pPr>
            <w:r w:rsidRPr="002D7620">
              <w:rPr>
                <w:szCs w:val="20"/>
                <w:lang w:eastAsia="x-none"/>
              </w:rPr>
              <w:t>DM-RS</w:t>
            </w:r>
          </w:p>
        </w:tc>
        <w:tc>
          <w:tcPr>
            <w:tcW w:w="1145" w:type="dxa"/>
            <w:vAlign w:val="center"/>
          </w:tcPr>
          <w:p w:rsidR="0041040B" w:rsidRPr="002D7620" w:rsidRDefault="0041040B" w:rsidP="00D66B46">
            <w:pPr>
              <w:jc w:val="center"/>
              <w:rPr>
                <w:szCs w:val="20"/>
                <w:lang w:eastAsia="x-none"/>
              </w:rPr>
            </w:pPr>
            <w:r w:rsidRPr="002D7620">
              <w:rPr>
                <w:szCs w:val="20"/>
                <w:lang w:eastAsia="x-none"/>
              </w:rPr>
              <w:t>PTRS OFF</w:t>
            </w:r>
          </w:p>
        </w:tc>
        <w:tc>
          <w:tcPr>
            <w:tcW w:w="3570" w:type="dxa"/>
            <w:vAlign w:val="center"/>
          </w:tcPr>
          <w:p w:rsidR="0041040B" w:rsidRPr="002D7620" w:rsidRDefault="0041040B" w:rsidP="00D66B46">
            <w:pPr>
              <w:jc w:val="center"/>
              <w:rPr>
                <w:szCs w:val="20"/>
                <w:lang w:eastAsia="x-none"/>
              </w:rPr>
            </w:pPr>
            <w:r w:rsidRPr="002D7620">
              <w:rPr>
                <w:szCs w:val="20"/>
                <w:lang w:eastAsia="x-none"/>
              </w:rPr>
              <w:t>2 symbol Type 2 FL DMRS in each slot with RS on 3 combs</w:t>
            </w:r>
          </w:p>
          <w:p w:rsidR="0041040B" w:rsidRPr="002D7620" w:rsidRDefault="0041040B" w:rsidP="00D66B46">
            <w:pPr>
              <w:jc w:val="center"/>
              <w:rPr>
                <w:b/>
                <w:szCs w:val="20"/>
                <w:lang w:eastAsia="x-none"/>
              </w:rPr>
            </w:pPr>
            <w:r w:rsidRPr="002D7620">
              <w:rPr>
                <w:b/>
                <w:szCs w:val="20"/>
                <w:lang w:eastAsia="x-none"/>
              </w:rPr>
              <w:t>24 REs/PRB/slot</w:t>
            </w:r>
          </w:p>
        </w:tc>
        <w:tc>
          <w:tcPr>
            <w:tcW w:w="3675" w:type="dxa"/>
            <w:vAlign w:val="center"/>
          </w:tcPr>
          <w:p w:rsidR="0041040B" w:rsidRPr="002D7620" w:rsidRDefault="0041040B" w:rsidP="00D66B46">
            <w:pPr>
              <w:jc w:val="center"/>
              <w:rPr>
                <w:szCs w:val="20"/>
                <w:lang w:eastAsia="x-none"/>
              </w:rPr>
            </w:pPr>
            <w:r w:rsidRPr="002D7620">
              <w:rPr>
                <w:szCs w:val="20"/>
                <w:lang w:eastAsia="x-none"/>
              </w:rPr>
              <w:t>2 symbol Type 2 DMRS in each slot with RS on 3 combs</w:t>
            </w:r>
          </w:p>
          <w:p w:rsidR="0041040B" w:rsidRPr="002D7620" w:rsidRDefault="0041040B" w:rsidP="00D66B46">
            <w:pPr>
              <w:jc w:val="center"/>
              <w:rPr>
                <w:b/>
                <w:szCs w:val="20"/>
                <w:lang w:eastAsia="x-none"/>
              </w:rPr>
            </w:pPr>
            <w:r w:rsidRPr="002D7620">
              <w:rPr>
                <w:b/>
                <w:szCs w:val="20"/>
                <w:lang w:eastAsia="x-none"/>
              </w:rPr>
              <w:t>24 REs/PRB/slot</w:t>
            </w:r>
          </w:p>
        </w:tc>
      </w:tr>
      <w:tr w:rsidR="0041040B" w:rsidRPr="002D7620" w:rsidTr="00D66B46">
        <w:trPr>
          <w:trHeight w:val="288"/>
        </w:trPr>
        <w:tc>
          <w:tcPr>
            <w:tcW w:w="1145" w:type="dxa"/>
            <w:vMerge/>
            <w:vAlign w:val="center"/>
          </w:tcPr>
          <w:p w:rsidR="0041040B" w:rsidRPr="002D7620" w:rsidRDefault="0041040B" w:rsidP="00D66B46">
            <w:pPr>
              <w:jc w:val="center"/>
              <w:rPr>
                <w:szCs w:val="20"/>
                <w:lang w:eastAsia="x-none"/>
              </w:rPr>
            </w:pPr>
          </w:p>
        </w:tc>
        <w:tc>
          <w:tcPr>
            <w:tcW w:w="1145" w:type="dxa"/>
            <w:vAlign w:val="center"/>
          </w:tcPr>
          <w:p w:rsidR="0041040B" w:rsidRPr="002D7620" w:rsidRDefault="0041040B" w:rsidP="00D66B46">
            <w:pPr>
              <w:jc w:val="center"/>
              <w:rPr>
                <w:szCs w:val="20"/>
                <w:lang w:eastAsia="x-none"/>
              </w:rPr>
            </w:pPr>
            <w:r w:rsidRPr="002D7620">
              <w:rPr>
                <w:szCs w:val="20"/>
                <w:lang w:eastAsia="x-none"/>
              </w:rPr>
              <w:t>PTRS ON</w:t>
            </w:r>
          </w:p>
        </w:tc>
        <w:tc>
          <w:tcPr>
            <w:tcW w:w="3570" w:type="dxa"/>
            <w:vAlign w:val="center"/>
          </w:tcPr>
          <w:p w:rsidR="0041040B" w:rsidRPr="002D7620" w:rsidRDefault="0041040B" w:rsidP="00D66B46">
            <w:pPr>
              <w:jc w:val="center"/>
              <w:rPr>
                <w:szCs w:val="20"/>
                <w:lang w:eastAsia="x-none"/>
              </w:rPr>
            </w:pPr>
            <w:r w:rsidRPr="002D7620">
              <w:rPr>
                <w:szCs w:val="20"/>
                <w:lang w:eastAsia="x-none"/>
              </w:rPr>
              <w:t>1 symbol Type 2 FL DMRS in each slot with RS on 3 combs</w:t>
            </w:r>
          </w:p>
          <w:p w:rsidR="0041040B" w:rsidRPr="002D7620" w:rsidRDefault="0041040B" w:rsidP="00D66B46">
            <w:pPr>
              <w:jc w:val="center"/>
              <w:rPr>
                <w:b/>
                <w:szCs w:val="20"/>
                <w:lang w:eastAsia="x-none"/>
              </w:rPr>
            </w:pPr>
            <w:r w:rsidRPr="002D7620">
              <w:rPr>
                <w:b/>
                <w:szCs w:val="20"/>
                <w:lang w:eastAsia="x-none"/>
              </w:rPr>
              <w:t>12 REs/PRB/slot</w:t>
            </w:r>
          </w:p>
        </w:tc>
        <w:tc>
          <w:tcPr>
            <w:tcW w:w="3675" w:type="dxa"/>
            <w:vAlign w:val="center"/>
          </w:tcPr>
          <w:p w:rsidR="0041040B" w:rsidRPr="002D7620" w:rsidRDefault="0041040B" w:rsidP="00D66B46">
            <w:pPr>
              <w:jc w:val="center"/>
              <w:rPr>
                <w:szCs w:val="20"/>
                <w:lang w:eastAsia="x-none"/>
              </w:rPr>
            </w:pPr>
            <w:r w:rsidRPr="002D7620">
              <w:rPr>
                <w:szCs w:val="20"/>
                <w:lang w:eastAsia="x-none"/>
              </w:rPr>
              <w:t>1 symbol Type 2 DMRS in each slot with RS on 3 combs</w:t>
            </w:r>
          </w:p>
          <w:p w:rsidR="0041040B" w:rsidRPr="002D7620" w:rsidRDefault="0041040B" w:rsidP="00D66B46">
            <w:pPr>
              <w:jc w:val="center"/>
              <w:rPr>
                <w:b/>
                <w:szCs w:val="20"/>
                <w:lang w:eastAsia="x-none"/>
              </w:rPr>
            </w:pPr>
            <w:r w:rsidRPr="002D7620">
              <w:rPr>
                <w:b/>
                <w:szCs w:val="20"/>
                <w:lang w:eastAsia="x-none"/>
              </w:rPr>
              <w:t>12 REs/PRB/slot</w:t>
            </w:r>
          </w:p>
        </w:tc>
      </w:tr>
      <w:tr w:rsidR="0041040B" w:rsidRPr="002D7620" w:rsidTr="00D66B46">
        <w:trPr>
          <w:trHeight w:val="288"/>
        </w:trPr>
        <w:tc>
          <w:tcPr>
            <w:tcW w:w="2290" w:type="dxa"/>
            <w:gridSpan w:val="2"/>
            <w:shd w:val="clear" w:color="auto" w:fill="auto"/>
            <w:vAlign w:val="center"/>
          </w:tcPr>
          <w:p w:rsidR="0041040B" w:rsidRPr="002D7620" w:rsidRDefault="0041040B" w:rsidP="00D66B46">
            <w:pPr>
              <w:jc w:val="center"/>
              <w:rPr>
                <w:szCs w:val="20"/>
                <w:lang w:eastAsia="x-none"/>
              </w:rPr>
            </w:pPr>
            <w:r w:rsidRPr="002D7620">
              <w:rPr>
                <w:szCs w:val="20"/>
                <w:lang w:eastAsia="x-none"/>
              </w:rPr>
              <w:t>SRS</w:t>
            </w:r>
          </w:p>
        </w:tc>
        <w:tc>
          <w:tcPr>
            <w:tcW w:w="3570" w:type="dxa"/>
            <w:shd w:val="clear" w:color="auto" w:fill="auto"/>
            <w:vAlign w:val="center"/>
          </w:tcPr>
          <w:p w:rsidR="0041040B" w:rsidRPr="002D7620" w:rsidRDefault="0041040B" w:rsidP="00D66B46">
            <w:pPr>
              <w:jc w:val="center"/>
              <w:rPr>
                <w:szCs w:val="20"/>
                <w:lang w:eastAsia="x-none"/>
              </w:rPr>
            </w:pPr>
            <w:r w:rsidRPr="002D7620">
              <w:rPr>
                <w:szCs w:val="20"/>
                <w:lang w:eastAsia="x-none"/>
              </w:rPr>
              <w:t>-</w:t>
            </w:r>
          </w:p>
        </w:tc>
        <w:tc>
          <w:tcPr>
            <w:tcW w:w="3675" w:type="dxa"/>
            <w:shd w:val="clear" w:color="auto" w:fill="auto"/>
            <w:vAlign w:val="center"/>
          </w:tcPr>
          <w:p w:rsidR="0041040B" w:rsidRPr="002D7620" w:rsidRDefault="0041040B" w:rsidP="00D66B46">
            <w:pPr>
              <w:jc w:val="center"/>
              <w:rPr>
                <w:b/>
                <w:szCs w:val="20"/>
                <w:lang w:eastAsia="x-none"/>
              </w:rPr>
            </w:pPr>
            <w:r w:rsidRPr="002D7620">
              <w:rPr>
                <w:b/>
                <w:szCs w:val="20"/>
                <w:lang w:eastAsia="x-none"/>
              </w:rPr>
              <w:t>12 RE/PRB/period</w:t>
            </w:r>
          </w:p>
          <w:p w:rsidR="0041040B" w:rsidRPr="002D7620" w:rsidRDefault="0041040B" w:rsidP="00D66B46">
            <w:pPr>
              <w:jc w:val="center"/>
              <w:rPr>
                <w:b/>
                <w:szCs w:val="20"/>
                <w:lang w:eastAsia="x-none"/>
              </w:rPr>
            </w:pPr>
            <w:r w:rsidRPr="002D7620">
              <w:rPr>
                <w:b/>
                <w:szCs w:val="20"/>
                <w:lang w:eastAsia="x-none"/>
              </w:rPr>
              <w:t>Periodicity 2 slots</w:t>
            </w:r>
          </w:p>
        </w:tc>
      </w:tr>
      <w:tr w:rsidR="0041040B" w:rsidRPr="002D7620" w:rsidTr="00D66B46">
        <w:trPr>
          <w:trHeight w:val="288"/>
        </w:trPr>
        <w:tc>
          <w:tcPr>
            <w:tcW w:w="2290" w:type="dxa"/>
            <w:gridSpan w:val="2"/>
            <w:shd w:val="clear" w:color="auto" w:fill="auto"/>
            <w:vAlign w:val="center"/>
          </w:tcPr>
          <w:p w:rsidR="0041040B" w:rsidRDefault="0041040B" w:rsidP="00D66B46">
            <w:pPr>
              <w:jc w:val="center"/>
              <w:rPr>
                <w:szCs w:val="20"/>
                <w:lang w:eastAsia="x-none"/>
              </w:rPr>
            </w:pPr>
            <w:r w:rsidRPr="002D7620">
              <w:rPr>
                <w:szCs w:val="20"/>
                <w:lang w:eastAsia="x-none"/>
              </w:rPr>
              <w:t>CSI-RS</w:t>
            </w:r>
          </w:p>
          <w:p w:rsidR="0041040B" w:rsidRPr="002D7620" w:rsidRDefault="0041040B" w:rsidP="00D66B46">
            <w:pPr>
              <w:jc w:val="center"/>
              <w:rPr>
                <w:szCs w:val="20"/>
                <w:lang w:eastAsia="x-none"/>
              </w:rPr>
            </w:pPr>
            <w:r>
              <w:rPr>
                <w:szCs w:val="20"/>
                <w:lang w:eastAsia="x-none"/>
              </w:rPr>
              <w:t>(for CSI)</w:t>
            </w:r>
          </w:p>
        </w:tc>
        <w:tc>
          <w:tcPr>
            <w:tcW w:w="3570" w:type="dxa"/>
            <w:shd w:val="clear" w:color="auto" w:fill="auto"/>
            <w:vAlign w:val="center"/>
          </w:tcPr>
          <w:p w:rsidR="0041040B" w:rsidRPr="002D7620" w:rsidRDefault="0041040B" w:rsidP="00D66B46">
            <w:pPr>
              <w:jc w:val="center"/>
              <w:rPr>
                <w:szCs w:val="20"/>
                <w:lang w:eastAsia="x-none"/>
              </w:rPr>
            </w:pPr>
            <w:r>
              <w:rPr>
                <w:szCs w:val="20"/>
                <w:lang w:eastAsia="x-none"/>
              </w:rPr>
              <w:t xml:space="preserve">10 </w:t>
            </w:r>
            <w:r w:rsidRPr="002D7620">
              <w:rPr>
                <w:szCs w:val="20"/>
                <w:lang w:eastAsia="x-none"/>
              </w:rPr>
              <w:t>4</w:t>
            </w:r>
            <w:r>
              <w:rPr>
                <w:szCs w:val="20"/>
                <w:lang w:eastAsia="x-none"/>
              </w:rPr>
              <w:t>-</w:t>
            </w:r>
            <w:r w:rsidRPr="002D7620">
              <w:rPr>
                <w:szCs w:val="20"/>
                <w:lang w:eastAsia="x-none"/>
              </w:rPr>
              <w:t>port CSI-RS resource per slot</w:t>
            </w:r>
          </w:p>
          <w:p w:rsidR="0041040B" w:rsidRPr="002D7620" w:rsidRDefault="0041040B" w:rsidP="00D66B46">
            <w:pPr>
              <w:jc w:val="center"/>
              <w:rPr>
                <w:b/>
                <w:szCs w:val="20"/>
                <w:lang w:eastAsia="x-none"/>
              </w:rPr>
            </w:pPr>
            <w:r w:rsidRPr="002D7620">
              <w:rPr>
                <w:b/>
                <w:szCs w:val="20"/>
                <w:lang w:eastAsia="x-none"/>
              </w:rPr>
              <w:t>4</w:t>
            </w:r>
            <w:r>
              <w:rPr>
                <w:b/>
                <w:szCs w:val="20"/>
                <w:lang w:eastAsia="x-none"/>
              </w:rPr>
              <w:t>0</w:t>
            </w:r>
            <w:r w:rsidRPr="002D7620">
              <w:rPr>
                <w:b/>
                <w:szCs w:val="20"/>
                <w:lang w:eastAsia="x-none"/>
              </w:rPr>
              <w:t xml:space="preserve"> RE/PRB/period </w:t>
            </w:r>
          </w:p>
          <w:p w:rsidR="0041040B" w:rsidRPr="002D7620" w:rsidRDefault="0041040B" w:rsidP="00D66B46">
            <w:pPr>
              <w:jc w:val="center"/>
              <w:rPr>
                <w:b/>
                <w:szCs w:val="20"/>
                <w:lang w:eastAsia="x-none"/>
              </w:rPr>
            </w:pPr>
            <w:r w:rsidRPr="002D7620">
              <w:rPr>
                <w:b/>
                <w:szCs w:val="20"/>
                <w:lang w:eastAsia="x-none"/>
              </w:rPr>
              <w:t xml:space="preserve">Periodicity </w:t>
            </w:r>
            <w:r w:rsidR="0098611B">
              <w:rPr>
                <w:b/>
                <w:szCs w:val="20"/>
                <w:lang w:eastAsia="x-none"/>
              </w:rPr>
              <w:t>10</w:t>
            </w:r>
            <w:r w:rsidRPr="002D7620">
              <w:rPr>
                <w:b/>
                <w:szCs w:val="20"/>
                <w:lang w:eastAsia="x-none"/>
              </w:rPr>
              <w:t xml:space="preserve"> ms</w:t>
            </w:r>
          </w:p>
        </w:tc>
        <w:tc>
          <w:tcPr>
            <w:tcW w:w="3675" w:type="dxa"/>
            <w:shd w:val="clear" w:color="auto" w:fill="auto"/>
            <w:vAlign w:val="center"/>
          </w:tcPr>
          <w:p w:rsidR="0041040B" w:rsidRPr="002D7620" w:rsidRDefault="0041040B" w:rsidP="00D66B46">
            <w:pPr>
              <w:jc w:val="center"/>
              <w:rPr>
                <w:szCs w:val="20"/>
                <w:lang w:eastAsia="x-none"/>
              </w:rPr>
            </w:pPr>
            <w:r w:rsidRPr="002D7620">
              <w:rPr>
                <w:szCs w:val="20"/>
                <w:lang w:eastAsia="x-none"/>
              </w:rPr>
              <w:t>-</w:t>
            </w:r>
          </w:p>
        </w:tc>
      </w:tr>
      <w:tr w:rsidR="0041040B" w:rsidRPr="002D7620" w:rsidTr="00D66B46">
        <w:trPr>
          <w:trHeight w:val="288"/>
        </w:trPr>
        <w:tc>
          <w:tcPr>
            <w:tcW w:w="2290" w:type="dxa"/>
            <w:gridSpan w:val="2"/>
            <w:shd w:val="clear" w:color="auto" w:fill="auto"/>
            <w:vAlign w:val="center"/>
          </w:tcPr>
          <w:p w:rsidR="0041040B" w:rsidRPr="002D7620" w:rsidRDefault="0041040B" w:rsidP="00D66B46">
            <w:pPr>
              <w:jc w:val="center"/>
              <w:rPr>
                <w:szCs w:val="20"/>
                <w:lang w:eastAsia="x-none"/>
              </w:rPr>
            </w:pPr>
            <w:r w:rsidRPr="002D7620">
              <w:rPr>
                <w:szCs w:val="20"/>
                <w:lang w:eastAsia="x-none"/>
              </w:rPr>
              <w:t xml:space="preserve">CSI-IM </w:t>
            </w:r>
          </w:p>
        </w:tc>
        <w:tc>
          <w:tcPr>
            <w:tcW w:w="3570" w:type="dxa"/>
            <w:shd w:val="clear" w:color="auto" w:fill="auto"/>
            <w:vAlign w:val="center"/>
          </w:tcPr>
          <w:p w:rsidR="0041040B" w:rsidRPr="002D7620" w:rsidRDefault="0041040B" w:rsidP="00D66B46">
            <w:pPr>
              <w:jc w:val="center"/>
              <w:rPr>
                <w:b/>
                <w:szCs w:val="20"/>
                <w:lang w:eastAsia="x-none"/>
              </w:rPr>
            </w:pPr>
            <w:r w:rsidRPr="002D7620">
              <w:rPr>
                <w:b/>
                <w:szCs w:val="20"/>
                <w:lang w:eastAsia="x-none"/>
              </w:rPr>
              <w:t>4 RE/PRB/period</w:t>
            </w:r>
          </w:p>
          <w:p w:rsidR="0041040B" w:rsidRPr="002D7620" w:rsidRDefault="0041040B" w:rsidP="00D66B46">
            <w:pPr>
              <w:jc w:val="center"/>
              <w:rPr>
                <w:b/>
                <w:szCs w:val="20"/>
                <w:lang w:eastAsia="x-none"/>
              </w:rPr>
            </w:pPr>
            <w:r w:rsidRPr="002D7620">
              <w:rPr>
                <w:b/>
                <w:szCs w:val="20"/>
                <w:lang w:eastAsia="x-none"/>
              </w:rPr>
              <w:t>Periodicity 1 ms</w:t>
            </w:r>
          </w:p>
        </w:tc>
        <w:tc>
          <w:tcPr>
            <w:tcW w:w="3675" w:type="dxa"/>
            <w:shd w:val="clear" w:color="auto" w:fill="auto"/>
            <w:vAlign w:val="center"/>
          </w:tcPr>
          <w:p w:rsidR="0041040B" w:rsidRPr="002D7620" w:rsidRDefault="0041040B" w:rsidP="00D66B46">
            <w:pPr>
              <w:jc w:val="center"/>
              <w:rPr>
                <w:szCs w:val="20"/>
                <w:lang w:eastAsia="x-none"/>
              </w:rPr>
            </w:pPr>
            <w:r w:rsidRPr="002D7620">
              <w:rPr>
                <w:szCs w:val="20"/>
                <w:lang w:eastAsia="x-none"/>
              </w:rPr>
              <w:t>-</w:t>
            </w:r>
          </w:p>
        </w:tc>
      </w:tr>
      <w:tr w:rsidR="0041040B" w:rsidRPr="002D7620" w:rsidTr="00D66B46">
        <w:trPr>
          <w:trHeight w:val="288"/>
        </w:trPr>
        <w:tc>
          <w:tcPr>
            <w:tcW w:w="2290" w:type="dxa"/>
            <w:gridSpan w:val="2"/>
            <w:shd w:val="clear" w:color="auto" w:fill="auto"/>
            <w:vAlign w:val="center"/>
          </w:tcPr>
          <w:p w:rsidR="0041040B" w:rsidRPr="002D7620" w:rsidRDefault="0041040B" w:rsidP="00D66B46">
            <w:pPr>
              <w:jc w:val="center"/>
              <w:rPr>
                <w:szCs w:val="20"/>
                <w:lang w:eastAsia="x-none"/>
              </w:rPr>
            </w:pPr>
            <w:r w:rsidRPr="002D7620">
              <w:rPr>
                <w:szCs w:val="20"/>
                <w:lang w:eastAsia="x-none"/>
              </w:rPr>
              <w:t>TRS</w:t>
            </w:r>
          </w:p>
        </w:tc>
        <w:tc>
          <w:tcPr>
            <w:tcW w:w="3570" w:type="dxa"/>
            <w:shd w:val="clear" w:color="auto" w:fill="auto"/>
            <w:vAlign w:val="center"/>
          </w:tcPr>
          <w:p w:rsidR="0041040B" w:rsidRPr="002D7620" w:rsidRDefault="0041040B" w:rsidP="00D66B46">
            <w:pPr>
              <w:jc w:val="center"/>
              <w:rPr>
                <w:b/>
                <w:szCs w:val="20"/>
                <w:lang w:eastAsia="x-none"/>
              </w:rPr>
            </w:pPr>
            <w:r w:rsidRPr="002D7620">
              <w:rPr>
                <w:b/>
                <w:szCs w:val="20"/>
                <w:lang w:eastAsia="x-none"/>
              </w:rPr>
              <w:t>1(burst length)*4 RE/PRB/period</w:t>
            </w:r>
          </w:p>
          <w:p w:rsidR="0041040B" w:rsidRPr="002D7620" w:rsidRDefault="0041040B" w:rsidP="00D66B46">
            <w:pPr>
              <w:jc w:val="center"/>
              <w:rPr>
                <w:b/>
                <w:szCs w:val="20"/>
                <w:lang w:eastAsia="x-none"/>
              </w:rPr>
            </w:pPr>
            <w:r w:rsidRPr="002D7620">
              <w:rPr>
                <w:b/>
                <w:szCs w:val="20"/>
                <w:lang w:eastAsia="x-none"/>
              </w:rPr>
              <w:t>Periodicity = 2ms</w:t>
            </w:r>
          </w:p>
        </w:tc>
        <w:tc>
          <w:tcPr>
            <w:tcW w:w="3675" w:type="dxa"/>
            <w:shd w:val="clear" w:color="auto" w:fill="auto"/>
            <w:vAlign w:val="center"/>
          </w:tcPr>
          <w:p w:rsidR="0041040B" w:rsidRPr="002D7620" w:rsidRDefault="0041040B" w:rsidP="00D66B46">
            <w:pPr>
              <w:jc w:val="center"/>
              <w:rPr>
                <w:szCs w:val="20"/>
                <w:lang w:eastAsia="x-none"/>
              </w:rPr>
            </w:pPr>
            <w:r w:rsidRPr="002D7620">
              <w:rPr>
                <w:szCs w:val="20"/>
                <w:lang w:eastAsia="x-none"/>
              </w:rPr>
              <w:t>-</w:t>
            </w:r>
          </w:p>
        </w:tc>
      </w:tr>
      <w:tr w:rsidR="0041040B" w:rsidRPr="002D7620" w:rsidTr="00D66B46">
        <w:trPr>
          <w:trHeight w:val="288"/>
        </w:trPr>
        <w:tc>
          <w:tcPr>
            <w:tcW w:w="2290" w:type="dxa"/>
            <w:gridSpan w:val="2"/>
            <w:shd w:val="clear" w:color="auto" w:fill="auto"/>
            <w:vAlign w:val="center"/>
          </w:tcPr>
          <w:p w:rsidR="0041040B" w:rsidRPr="002D7620" w:rsidRDefault="0041040B" w:rsidP="00D66B46">
            <w:pPr>
              <w:jc w:val="center"/>
              <w:rPr>
                <w:szCs w:val="20"/>
                <w:lang w:eastAsia="x-none"/>
              </w:rPr>
            </w:pPr>
            <w:r w:rsidRPr="002D7620">
              <w:rPr>
                <w:szCs w:val="20"/>
                <w:lang w:eastAsia="x-none"/>
              </w:rPr>
              <w:t>PTRS (if ON)</w:t>
            </w:r>
          </w:p>
        </w:tc>
        <w:tc>
          <w:tcPr>
            <w:tcW w:w="3570" w:type="dxa"/>
            <w:shd w:val="clear" w:color="auto" w:fill="auto"/>
            <w:vAlign w:val="center"/>
          </w:tcPr>
          <w:p w:rsidR="0041040B" w:rsidRPr="002D7620" w:rsidRDefault="0041040B" w:rsidP="00D66B46">
            <w:pPr>
              <w:jc w:val="center"/>
              <w:rPr>
                <w:szCs w:val="20"/>
                <w:lang w:eastAsia="x-none"/>
              </w:rPr>
            </w:pPr>
            <w:r w:rsidRPr="002D7620">
              <w:rPr>
                <w:rFonts w:asciiTheme="minorHAnsi" w:hAnsiTheme="minorHAnsi"/>
                <w:position w:val="-14"/>
                <w:szCs w:val="20"/>
                <w:lang w:eastAsia="x-none"/>
              </w:rPr>
              <w:object w:dxaOrig="2120" w:dyaOrig="400">
                <v:shape id="_x0000_i1044" type="#_x0000_t75" style="width:85.8pt;height:16.8pt" o:ole="">
                  <v:imagedata r:id="rId45" o:title=""/>
                </v:shape>
                <o:OLEObject Type="Embed" ProgID="Equation.DSMT4" ShapeID="_x0000_i1044" DrawAspect="Content" ObjectID="_1595449567" r:id="rId46"/>
              </w:object>
            </w:r>
            <w:r w:rsidRPr="002D7620">
              <w:rPr>
                <w:szCs w:val="20"/>
                <w:lang w:eastAsia="x-none"/>
              </w:rPr>
              <w:t xml:space="preserve"> </w:t>
            </w:r>
          </w:p>
          <w:p w:rsidR="0041040B" w:rsidRPr="002D7620" w:rsidRDefault="0041040B" w:rsidP="00D66B46">
            <w:pPr>
              <w:jc w:val="center"/>
              <w:rPr>
                <w:szCs w:val="20"/>
                <w:lang w:eastAsia="x-none"/>
              </w:rPr>
            </w:pPr>
            <w:r w:rsidRPr="002D7620">
              <w:rPr>
                <w:szCs w:val="20"/>
                <w:lang w:eastAsia="x-none"/>
              </w:rPr>
              <w:t xml:space="preserve">4x3 = </w:t>
            </w:r>
            <w:r w:rsidRPr="002D7620">
              <w:rPr>
                <w:b/>
                <w:szCs w:val="20"/>
                <w:lang w:eastAsia="x-none"/>
              </w:rPr>
              <w:t>12 RE/PRB/slot</w:t>
            </w:r>
          </w:p>
        </w:tc>
        <w:tc>
          <w:tcPr>
            <w:tcW w:w="3675" w:type="dxa"/>
            <w:shd w:val="clear" w:color="auto" w:fill="auto"/>
            <w:vAlign w:val="center"/>
          </w:tcPr>
          <w:p w:rsidR="0041040B" w:rsidRPr="002D7620" w:rsidRDefault="0041040B" w:rsidP="00D66B46">
            <w:pPr>
              <w:jc w:val="center"/>
              <w:rPr>
                <w:szCs w:val="20"/>
                <w:lang w:eastAsia="x-none"/>
              </w:rPr>
            </w:pPr>
            <w:r w:rsidRPr="002D7620">
              <w:rPr>
                <w:rFonts w:asciiTheme="minorHAnsi" w:hAnsiTheme="minorHAnsi"/>
                <w:position w:val="-14"/>
                <w:szCs w:val="20"/>
                <w:lang w:eastAsia="x-none"/>
              </w:rPr>
              <w:object w:dxaOrig="2120" w:dyaOrig="400">
                <v:shape id="_x0000_i1045" type="#_x0000_t75" style="width:85.8pt;height:16.8pt" o:ole="">
                  <v:imagedata r:id="rId47" o:title=""/>
                </v:shape>
                <o:OLEObject Type="Embed" ProgID="Equation.DSMT4" ShapeID="_x0000_i1045" DrawAspect="Content" ObjectID="_1595449568" r:id="rId48"/>
              </w:object>
            </w:r>
            <w:r w:rsidRPr="002D7620">
              <w:rPr>
                <w:szCs w:val="20"/>
                <w:lang w:eastAsia="x-none"/>
              </w:rPr>
              <w:t xml:space="preserve"> </w:t>
            </w:r>
          </w:p>
          <w:p w:rsidR="0041040B" w:rsidRPr="002D7620" w:rsidRDefault="0041040B" w:rsidP="00D66B46">
            <w:pPr>
              <w:jc w:val="center"/>
              <w:rPr>
                <w:szCs w:val="20"/>
                <w:lang w:eastAsia="x-none"/>
              </w:rPr>
            </w:pPr>
            <w:r w:rsidRPr="002D7620">
              <w:rPr>
                <w:szCs w:val="20"/>
                <w:lang w:eastAsia="x-none"/>
              </w:rPr>
              <w:t xml:space="preserve">4x3 = </w:t>
            </w:r>
            <w:r w:rsidRPr="002D7620">
              <w:rPr>
                <w:b/>
                <w:szCs w:val="20"/>
                <w:lang w:eastAsia="x-none"/>
              </w:rPr>
              <w:t>12 RE/PRB/slot</w:t>
            </w:r>
          </w:p>
        </w:tc>
      </w:tr>
      <w:tr w:rsidR="0041040B" w:rsidRPr="002D7620" w:rsidTr="00D66B46">
        <w:trPr>
          <w:trHeight w:val="288"/>
        </w:trPr>
        <w:tc>
          <w:tcPr>
            <w:tcW w:w="2290" w:type="dxa"/>
            <w:gridSpan w:val="2"/>
            <w:shd w:val="clear" w:color="auto" w:fill="auto"/>
            <w:vAlign w:val="center"/>
          </w:tcPr>
          <w:p w:rsidR="0041040B" w:rsidRPr="002D7620" w:rsidRDefault="0041040B" w:rsidP="00D66B46">
            <w:pPr>
              <w:jc w:val="center"/>
              <w:rPr>
                <w:szCs w:val="20"/>
                <w:lang w:eastAsia="x-none"/>
              </w:rPr>
            </w:pPr>
            <w:r w:rsidRPr="002D7620">
              <w:rPr>
                <w:szCs w:val="20"/>
                <w:lang w:eastAsia="x-none"/>
              </w:rPr>
              <w:t>CSI-RS BM</w:t>
            </w:r>
          </w:p>
        </w:tc>
        <w:tc>
          <w:tcPr>
            <w:tcW w:w="3570" w:type="dxa"/>
            <w:shd w:val="clear" w:color="auto" w:fill="auto"/>
            <w:vAlign w:val="center"/>
          </w:tcPr>
          <w:p w:rsidR="0041040B" w:rsidRPr="002D7620" w:rsidRDefault="0041040B" w:rsidP="00D66B46">
            <w:pPr>
              <w:jc w:val="center"/>
              <w:rPr>
                <w:szCs w:val="20"/>
                <w:lang w:eastAsia="x-none"/>
              </w:rPr>
            </w:pPr>
            <w:r>
              <w:rPr>
                <w:szCs w:val="20"/>
                <w:lang w:eastAsia="x-none"/>
              </w:rPr>
              <w:t>TBD</w:t>
            </w:r>
          </w:p>
        </w:tc>
        <w:tc>
          <w:tcPr>
            <w:tcW w:w="3675" w:type="dxa"/>
            <w:shd w:val="clear" w:color="auto" w:fill="auto"/>
            <w:vAlign w:val="center"/>
          </w:tcPr>
          <w:p w:rsidR="0041040B" w:rsidRPr="002D7620" w:rsidRDefault="0041040B" w:rsidP="00D66B46">
            <w:pPr>
              <w:jc w:val="center"/>
              <w:rPr>
                <w:szCs w:val="20"/>
                <w:lang w:eastAsia="x-none"/>
              </w:rPr>
            </w:pPr>
            <w:r w:rsidRPr="002D7620">
              <w:rPr>
                <w:szCs w:val="20"/>
                <w:lang w:eastAsia="x-none"/>
              </w:rPr>
              <w:t>-</w:t>
            </w:r>
          </w:p>
        </w:tc>
      </w:tr>
      <w:tr w:rsidR="0041040B" w:rsidRPr="002D7620" w:rsidTr="00D66B46">
        <w:trPr>
          <w:trHeight w:val="350"/>
        </w:trPr>
        <w:tc>
          <w:tcPr>
            <w:tcW w:w="2290" w:type="dxa"/>
            <w:gridSpan w:val="2"/>
            <w:vAlign w:val="center"/>
          </w:tcPr>
          <w:p w:rsidR="0041040B" w:rsidRPr="002D7620" w:rsidRDefault="0041040B" w:rsidP="00D66B46">
            <w:pPr>
              <w:jc w:val="center"/>
              <w:rPr>
                <w:szCs w:val="20"/>
                <w:lang w:eastAsia="x-none"/>
              </w:rPr>
            </w:pPr>
            <w:r w:rsidRPr="002D7620">
              <w:rPr>
                <w:szCs w:val="20"/>
                <w:lang w:eastAsia="x-none"/>
              </w:rPr>
              <w:t>SSB</w:t>
            </w:r>
          </w:p>
        </w:tc>
        <w:tc>
          <w:tcPr>
            <w:tcW w:w="3570" w:type="dxa"/>
            <w:vAlign w:val="center"/>
          </w:tcPr>
          <w:p w:rsidR="0041040B" w:rsidRDefault="002C604F" w:rsidP="00D66B46">
            <w:pPr>
              <w:jc w:val="center"/>
              <w:rPr>
                <w:szCs w:val="20"/>
                <w:lang w:eastAsia="x-none"/>
              </w:rPr>
            </w:pPr>
            <w:r>
              <w:rPr>
                <w:szCs w:val="20"/>
                <w:lang w:eastAsia="x-none"/>
              </w:rPr>
              <w:t>12</w:t>
            </w:r>
            <w:r w:rsidR="0041040B" w:rsidRPr="002D7620">
              <w:rPr>
                <w:szCs w:val="20"/>
                <w:lang w:eastAsia="x-none"/>
              </w:rPr>
              <w:t xml:space="preserve"> SSB </w:t>
            </w:r>
          </w:p>
          <w:p w:rsidR="0041040B" w:rsidRDefault="002C604F" w:rsidP="00D66B46">
            <w:pPr>
              <w:jc w:val="center"/>
              <w:rPr>
                <w:b/>
                <w:szCs w:val="20"/>
                <w:lang w:eastAsia="x-none"/>
              </w:rPr>
            </w:pPr>
            <w:r>
              <w:rPr>
                <w:b/>
                <w:szCs w:val="20"/>
                <w:lang w:eastAsia="x-none"/>
              </w:rPr>
              <w:t>12</w:t>
            </w:r>
            <w:r w:rsidR="0041040B" w:rsidRPr="002D7620">
              <w:rPr>
                <w:b/>
                <w:szCs w:val="20"/>
                <w:lang w:eastAsia="x-none"/>
              </w:rPr>
              <w:t>x240x</w:t>
            </w:r>
            <w:r w:rsidR="0041040B">
              <w:rPr>
                <w:b/>
                <w:szCs w:val="20"/>
                <w:lang w:eastAsia="x-none"/>
              </w:rPr>
              <w:t>4 RE/period</w:t>
            </w:r>
          </w:p>
          <w:p w:rsidR="0041040B" w:rsidRPr="002D7620" w:rsidRDefault="0041040B" w:rsidP="002C604F">
            <w:pPr>
              <w:jc w:val="center"/>
              <w:rPr>
                <w:b/>
                <w:szCs w:val="20"/>
                <w:lang w:eastAsia="x-none"/>
              </w:rPr>
            </w:pPr>
            <w:r>
              <w:rPr>
                <w:b/>
                <w:szCs w:val="20"/>
                <w:lang w:eastAsia="x-none"/>
              </w:rPr>
              <w:t xml:space="preserve">Periodicity </w:t>
            </w:r>
            <w:r w:rsidR="002C604F">
              <w:rPr>
                <w:b/>
                <w:szCs w:val="20"/>
                <w:lang w:eastAsia="x-none"/>
              </w:rPr>
              <w:t>2</w:t>
            </w:r>
            <w:r>
              <w:rPr>
                <w:b/>
                <w:szCs w:val="20"/>
                <w:lang w:eastAsia="x-none"/>
              </w:rPr>
              <w:t>0ms</w:t>
            </w:r>
          </w:p>
        </w:tc>
        <w:tc>
          <w:tcPr>
            <w:tcW w:w="3675" w:type="dxa"/>
            <w:vAlign w:val="center"/>
          </w:tcPr>
          <w:p w:rsidR="0041040B" w:rsidRPr="002D7620" w:rsidRDefault="0041040B" w:rsidP="00D66B46">
            <w:pPr>
              <w:numPr>
                <w:ilvl w:val="0"/>
                <w:numId w:val="11"/>
              </w:numPr>
              <w:jc w:val="center"/>
              <w:rPr>
                <w:szCs w:val="20"/>
              </w:rPr>
            </w:pPr>
          </w:p>
        </w:tc>
      </w:tr>
      <w:tr w:rsidR="0041040B" w:rsidRPr="002D7620" w:rsidTr="00D66B46">
        <w:trPr>
          <w:trHeight w:val="288"/>
        </w:trPr>
        <w:tc>
          <w:tcPr>
            <w:tcW w:w="2290" w:type="dxa"/>
            <w:gridSpan w:val="2"/>
            <w:shd w:val="clear" w:color="auto" w:fill="auto"/>
            <w:vAlign w:val="center"/>
          </w:tcPr>
          <w:p w:rsidR="0041040B" w:rsidRPr="002D7620" w:rsidRDefault="0041040B" w:rsidP="00D66B46">
            <w:pPr>
              <w:jc w:val="center"/>
              <w:rPr>
                <w:szCs w:val="20"/>
                <w:lang w:eastAsia="x-none"/>
              </w:rPr>
            </w:pPr>
            <w:r w:rsidRPr="002D7620">
              <w:rPr>
                <w:szCs w:val="20"/>
                <w:lang w:eastAsia="x-none"/>
              </w:rPr>
              <w:t>PDCCH</w:t>
            </w:r>
          </w:p>
        </w:tc>
        <w:tc>
          <w:tcPr>
            <w:tcW w:w="3570" w:type="dxa"/>
            <w:shd w:val="clear" w:color="auto" w:fill="auto"/>
            <w:vAlign w:val="center"/>
          </w:tcPr>
          <w:p w:rsidR="0041040B" w:rsidRPr="002D7620" w:rsidRDefault="0041040B" w:rsidP="00D66B46">
            <w:pPr>
              <w:jc w:val="center"/>
              <w:rPr>
                <w:szCs w:val="20"/>
                <w:lang w:eastAsia="x-none"/>
              </w:rPr>
            </w:pPr>
            <w:r w:rsidRPr="002D7620">
              <w:rPr>
                <w:szCs w:val="20"/>
                <w:lang w:eastAsia="x-none"/>
              </w:rPr>
              <w:t>8 CCE (Aggregation Level 8) + 2 symbols in every slot</w:t>
            </w:r>
          </w:p>
          <w:p w:rsidR="0041040B" w:rsidRPr="002D7620" w:rsidRDefault="0041040B" w:rsidP="00D66B46">
            <w:pPr>
              <w:jc w:val="center"/>
              <w:rPr>
                <w:b/>
                <w:szCs w:val="20"/>
                <w:lang w:eastAsia="x-none"/>
              </w:rPr>
            </w:pPr>
            <w:r w:rsidRPr="002D7620">
              <w:rPr>
                <w:b/>
                <w:szCs w:val="20"/>
                <w:lang w:eastAsia="x-none"/>
              </w:rPr>
              <w:t>12x48 RE/slot</w:t>
            </w:r>
          </w:p>
        </w:tc>
        <w:tc>
          <w:tcPr>
            <w:tcW w:w="3675" w:type="dxa"/>
            <w:shd w:val="clear" w:color="auto" w:fill="auto"/>
            <w:vAlign w:val="center"/>
          </w:tcPr>
          <w:p w:rsidR="0041040B" w:rsidRPr="002D7620" w:rsidRDefault="0041040B" w:rsidP="00D66B46">
            <w:pPr>
              <w:jc w:val="center"/>
              <w:rPr>
                <w:szCs w:val="20"/>
                <w:lang w:eastAsia="x-none"/>
              </w:rPr>
            </w:pPr>
            <w:r w:rsidRPr="002D7620">
              <w:rPr>
                <w:szCs w:val="20"/>
                <w:lang w:eastAsia="x-none"/>
              </w:rPr>
              <w:t>-</w:t>
            </w:r>
          </w:p>
        </w:tc>
      </w:tr>
      <w:tr w:rsidR="0041040B" w:rsidRPr="002D7620" w:rsidTr="00D66B46">
        <w:trPr>
          <w:trHeight w:val="288"/>
        </w:trPr>
        <w:tc>
          <w:tcPr>
            <w:tcW w:w="2290" w:type="dxa"/>
            <w:gridSpan w:val="2"/>
            <w:shd w:val="clear" w:color="auto" w:fill="auto"/>
            <w:vAlign w:val="center"/>
          </w:tcPr>
          <w:p w:rsidR="0041040B" w:rsidRPr="002D7620" w:rsidRDefault="0041040B" w:rsidP="00D66B46">
            <w:pPr>
              <w:jc w:val="center"/>
              <w:rPr>
                <w:szCs w:val="20"/>
                <w:lang w:eastAsia="x-none"/>
              </w:rPr>
            </w:pPr>
            <w:r w:rsidRPr="002D7620">
              <w:rPr>
                <w:szCs w:val="20"/>
                <w:lang w:eastAsia="x-none"/>
              </w:rPr>
              <w:t>PUCCH</w:t>
            </w:r>
          </w:p>
        </w:tc>
        <w:tc>
          <w:tcPr>
            <w:tcW w:w="3570" w:type="dxa"/>
            <w:shd w:val="clear" w:color="auto" w:fill="auto"/>
            <w:vAlign w:val="center"/>
          </w:tcPr>
          <w:p w:rsidR="0041040B" w:rsidRPr="002D7620" w:rsidRDefault="0041040B" w:rsidP="00D66B46">
            <w:pPr>
              <w:jc w:val="center"/>
              <w:rPr>
                <w:szCs w:val="20"/>
                <w:lang w:eastAsia="x-none"/>
              </w:rPr>
            </w:pPr>
            <w:r w:rsidRPr="002D7620">
              <w:rPr>
                <w:szCs w:val="20"/>
                <w:lang w:eastAsia="x-none"/>
              </w:rPr>
              <w:t>-</w:t>
            </w:r>
          </w:p>
        </w:tc>
        <w:tc>
          <w:tcPr>
            <w:tcW w:w="3675" w:type="dxa"/>
            <w:shd w:val="clear" w:color="auto" w:fill="auto"/>
            <w:vAlign w:val="center"/>
          </w:tcPr>
          <w:p w:rsidR="0041040B" w:rsidRPr="002D7620" w:rsidRDefault="0041040B" w:rsidP="00D66B46">
            <w:pPr>
              <w:jc w:val="center"/>
              <w:rPr>
                <w:szCs w:val="20"/>
                <w:lang w:eastAsia="x-none"/>
              </w:rPr>
            </w:pPr>
            <w:r w:rsidRPr="002D7620">
              <w:rPr>
                <w:szCs w:val="20"/>
                <w:lang w:eastAsia="x-none"/>
              </w:rPr>
              <w:t>Short – 2 symbols, 8 PRBs</w:t>
            </w:r>
          </w:p>
          <w:p w:rsidR="0041040B" w:rsidRPr="002D7620" w:rsidRDefault="0041040B" w:rsidP="00D66B46">
            <w:pPr>
              <w:jc w:val="center"/>
              <w:rPr>
                <w:b/>
                <w:szCs w:val="20"/>
                <w:lang w:eastAsia="x-none"/>
              </w:rPr>
            </w:pPr>
            <w:r w:rsidRPr="002D7620">
              <w:rPr>
                <w:b/>
                <w:szCs w:val="20"/>
                <w:lang w:eastAsia="x-none"/>
              </w:rPr>
              <w:t>24 x 8 x 5 = 960  REs/period</w:t>
            </w:r>
          </w:p>
          <w:p w:rsidR="0041040B" w:rsidRPr="002D7620" w:rsidRDefault="0041040B" w:rsidP="00D66B46">
            <w:pPr>
              <w:jc w:val="center"/>
              <w:rPr>
                <w:szCs w:val="20"/>
                <w:lang w:eastAsia="x-none"/>
              </w:rPr>
            </w:pPr>
            <w:r w:rsidRPr="002D7620">
              <w:rPr>
                <w:b/>
                <w:szCs w:val="20"/>
                <w:lang w:eastAsia="x-none"/>
              </w:rPr>
              <w:t>Periodicity 2 slots</w:t>
            </w:r>
          </w:p>
        </w:tc>
      </w:tr>
    </w:tbl>
    <w:p w:rsidR="0041040B" w:rsidRDefault="0041040B" w:rsidP="0041040B">
      <w:pPr>
        <w:spacing w:after="160" w:line="259" w:lineRule="auto"/>
        <w:rPr>
          <w:rFonts w:cstheme="minorBidi"/>
          <w:sz w:val="22"/>
          <w:szCs w:val="22"/>
          <w:lang w:eastAsia="ko-KR"/>
        </w:rPr>
      </w:pPr>
    </w:p>
    <w:p w:rsidR="0041040B" w:rsidRDefault="0041040B" w:rsidP="0041040B">
      <w:pPr>
        <w:spacing w:after="160" w:line="259" w:lineRule="auto"/>
        <w:jc w:val="both"/>
        <w:rPr>
          <w:szCs w:val="22"/>
          <w:lang w:eastAsia="ko-KR"/>
        </w:rPr>
      </w:pPr>
      <w:r>
        <w:rPr>
          <w:szCs w:val="22"/>
          <w:lang w:eastAsia="ko-KR"/>
        </w:rPr>
        <w:t>For FR2, we assume a SCS of 120 kHz and system BW of 100 MHz with 66 PRBs as shown in Table 4. Considering a block of 80 slots with a total duration of 10ms i.e., a total of 887040 REs, we provide an initial calculation in the attached worksheet</w:t>
      </w:r>
      <w:r w:rsidR="009117FF">
        <w:rPr>
          <w:szCs w:val="22"/>
          <w:lang w:eastAsia="ko-KR"/>
        </w:rPr>
        <w:t xml:space="preserve"> in </w:t>
      </w:r>
      <w:r w:rsidR="009117FF">
        <w:rPr>
          <w:szCs w:val="22"/>
          <w:lang w:eastAsia="ko-KR"/>
        </w:rPr>
        <w:fldChar w:fldCharType="begin"/>
      </w:r>
      <w:r w:rsidR="009117FF">
        <w:rPr>
          <w:szCs w:val="22"/>
          <w:lang w:eastAsia="ko-KR"/>
        </w:rPr>
        <w:instrText xml:space="preserve"> REF _Ref521703292 \r \h </w:instrText>
      </w:r>
      <w:r w:rsidR="009117FF">
        <w:rPr>
          <w:szCs w:val="22"/>
          <w:lang w:eastAsia="ko-KR"/>
        </w:rPr>
      </w:r>
      <w:r w:rsidR="009117FF">
        <w:rPr>
          <w:szCs w:val="22"/>
          <w:lang w:eastAsia="ko-KR"/>
        </w:rPr>
        <w:fldChar w:fldCharType="separate"/>
      </w:r>
      <w:r w:rsidR="009117FF">
        <w:rPr>
          <w:szCs w:val="22"/>
          <w:lang w:eastAsia="ko-KR"/>
        </w:rPr>
        <w:t>[11]</w:t>
      </w:r>
      <w:r w:rsidR="009117FF">
        <w:rPr>
          <w:szCs w:val="22"/>
          <w:lang w:eastAsia="ko-KR"/>
        </w:rPr>
        <w:fldChar w:fldCharType="end"/>
      </w:r>
      <w:r>
        <w:rPr>
          <w:szCs w:val="22"/>
          <w:lang w:eastAsia="ko-KR"/>
        </w:rPr>
        <w:t xml:space="preserve">. It is seen that a DL overhead of </w:t>
      </w:r>
      <w:r w:rsidR="009117FF">
        <w:rPr>
          <w:szCs w:val="22"/>
          <w:lang w:eastAsia="ko-KR"/>
        </w:rPr>
        <w:t>26.933</w:t>
      </w:r>
      <w:r>
        <w:rPr>
          <w:szCs w:val="22"/>
          <w:lang w:eastAsia="ko-KR"/>
        </w:rPr>
        <w:t xml:space="preserve">% and a UL overhead of </w:t>
      </w:r>
      <w:r w:rsidR="009117FF">
        <w:rPr>
          <w:szCs w:val="22"/>
          <w:lang w:eastAsia="ko-KR"/>
        </w:rPr>
        <w:t>23.128</w:t>
      </w:r>
      <w:r>
        <w:rPr>
          <w:szCs w:val="22"/>
          <w:lang w:eastAsia="ko-KR"/>
        </w:rPr>
        <w:t xml:space="preserve">% is achievable under the assumptions in Table 6. It can be seen that the overhead with or without PTRS remains the same. However, in the presence of PTRS only up to 6 MIMO layers can be supported at the gNB. Furthermore, the overhead assumptions for CSI-RS for BM can be further discussed. </w:t>
      </w:r>
    </w:p>
    <w:p w:rsidR="00AF4F09" w:rsidRDefault="006D4316" w:rsidP="00AF4F09">
      <w:pPr>
        <w:pStyle w:val="Heading2"/>
        <w:ind w:left="720"/>
      </w:pPr>
      <w:bookmarkStart w:id="12" w:name="_Ref521352770"/>
      <w:r>
        <w:t>Simulation Assumptions for FR1</w:t>
      </w:r>
      <w:bookmarkEnd w:id="12"/>
    </w:p>
    <w:p w:rsidR="00450894" w:rsidRDefault="00450894" w:rsidP="00AF4F09">
      <w:pPr>
        <w:rPr>
          <w:lang w:val="en-GB" w:eastAsia="x-none"/>
        </w:rPr>
      </w:pPr>
    </w:p>
    <w:tbl>
      <w:tblPr>
        <w:tblStyle w:val="TableGrid"/>
        <w:tblW w:w="9898" w:type="dxa"/>
        <w:jc w:val="center"/>
        <w:tblLook w:val="04A0" w:firstRow="1" w:lastRow="0" w:firstColumn="1" w:lastColumn="0" w:noHBand="0" w:noVBand="1"/>
      </w:tblPr>
      <w:tblGrid>
        <w:gridCol w:w="2080"/>
        <w:gridCol w:w="1937"/>
        <w:gridCol w:w="1741"/>
        <w:gridCol w:w="2267"/>
        <w:gridCol w:w="1873"/>
      </w:tblGrid>
      <w:tr w:rsidR="0041040B" w:rsidRPr="00F110A6" w:rsidTr="00D66B46">
        <w:trPr>
          <w:trHeight w:val="288"/>
          <w:jc w:val="center"/>
        </w:trPr>
        <w:tc>
          <w:tcPr>
            <w:tcW w:w="2080" w:type="dxa"/>
            <w:vMerge w:val="restart"/>
            <w:vAlign w:val="center"/>
          </w:tcPr>
          <w:p w:rsidR="0041040B" w:rsidRPr="00F110A6" w:rsidRDefault="0041040B" w:rsidP="00B67FF6">
            <w:pPr>
              <w:tabs>
                <w:tab w:val="left" w:pos="2857"/>
              </w:tabs>
              <w:jc w:val="center"/>
              <w:rPr>
                <w:rFonts w:ascii="Arial" w:hAnsi="Arial" w:cs="Arial"/>
                <w:b/>
                <w:sz w:val="18"/>
                <w:lang w:eastAsia="x-none"/>
              </w:rPr>
            </w:pPr>
            <w:r>
              <w:rPr>
                <w:rFonts w:ascii="Arial" w:hAnsi="Arial" w:cs="Arial"/>
                <w:b/>
                <w:lang w:eastAsia="x-none"/>
              </w:rPr>
              <w:t>Simulation Parameters</w:t>
            </w:r>
          </w:p>
        </w:tc>
        <w:tc>
          <w:tcPr>
            <w:tcW w:w="7818" w:type="dxa"/>
            <w:gridSpan w:val="4"/>
            <w:vAlign w:val="center"/>
          </w:tcPr>
          <w:p w:rsidR="0041040B" w:rsidRPr="00385D8F" w:rsidRDefault="0041040B" w:rsidP="00B67FF6">
            <w:pPr>
              <w:jc w:val="center"/>
              <w:rPr>
                <w:rFonts w:ascii="Arial" w:hAnsi="Arial" w:cs="Arial"/>
                <w:b/>
                <w:lang w:eastAsia="x-none"/>
              </w:rPr>
            </w:pPr>
            <w:r w:rsidRPr="00385D8F">
              <w:rPr>
                <w:rFonts w:ascii="Arial" w:hAnsi="Arial" w:cs="Arial"/>
                <w:b/>
                <w:lang w:eastAsia="x-none"/>
              </w:rPr>
              <w:t>Scenario</w:t>
            </w:r>
          </w:p>
        </w:tc>
      </w:tr>
      <w:tr w:rsidR="007107F6" w:rsidRPr="00F110A6" w:rsidTr="009B1723">
        <w:trPr>
          <w:trHeight w:val="288"/>
          <w:jc w:val="center"/>
        </w:trPr>
        <w:tc>
          <w:tcPr>
            <w:tcW w:w="2080" w:type="dxa"/>
            <w:vMerge/>
            <w:vAlign w:val="center"/>
          </w:tcPr>
          <w:p w:rsidR="00450894" w:rsidRPr="00F110A6" w:rsidRDefault="00450894" w:rsidP="00B67FF6">
            <w:pPr>
              <w:jc w:val="center"/>
              <w:rPr>
                <w:rFonts w:ascii="Arial" w:hAnsi="Arial" w:cs="Arial"/>
                <w:b/>
                <w:sz w:val="18"/>
                <w:lang w:eastAsia="x-none"/>
              </w:rPr>
            </w:pPr>
          </w:p>
        </w:tc>
        <w:tc>
          <w:tcPr>
            <w:tcW w:w="1937" w:type="dxa"/>
            <w:vAlign w:val="center"/>
          </w:tcPr>
          <w:p w:rsidR="00450894" w:rsidRPr="004D7EF1" w:rsidRDefault="00450894" w:rsidP="00B67FF6">
            <w:pPr>
              <w:jc w:val="center"/>
              <w:rPr>
                <w:rFonts w:ascii="Arial" w:hAnsi="Arial" w:cs="Arial"/>
                <w:b/>
                <w:sz w:val="18"/>
                <w:lang w:eastAsia="x-none"/>
              </w:rPr>
            </w:pPr>
            <w:r w:rsidRPr="004D7EF1">
              <w:rPr>
                <w:rFonts w:ascii="Arial" w:hAnsi="Arial" w:cs="Arial"/>
                <w:b/>
                <w:sz w:val="18"/>
                <w:lang w:eastAsia="x-none"/>
              </w:rPr>
              <w:t xml:space="preserve">Dense Urban </w:t>
            </w:r>
            <w:r>
              <w:rPr>
                <w:rFonts w:ascii="Arial" w:hAnsi="Arial" w:cs="Arial"/>
                <w:b/>
                <w:sz w:val="18"/>
                <w:lang w:eastAsia="x-none"/>
              </w:rPr>
              <w:t xml:space="preserve">Macro </w:t>
            </w:r>
            <w:r w:rsidRPr="004D7EF1">
              <w:rPr>
                <w:rFonts w:ascii="Arial" w:hAnsi="Arial" w:cs="Arial"/>
                <w:b/>
                <w:sz w:val="18"/>
                <w:lang w:eastAsia="x-none"/>
              </w:rPr>
              <w:t>eMBB</w:t>
            </w:r>
          </w:p>
        </w:tc>
        <w:tc>
          <w:tcPr>
            <w:tcW w:w="1741" w:type="dxa"/>
            <w:vAlign w:val="center"/>
          </w:tcPr>
          <w:p w:rsidR="00450894" w:rsidRPr="004D7EF1" w:rsidRDefault="00450894" w:rsidP="00B67FF6">
            <w:pPr>
              <w:jc w:val="center"/>
              <w:rPr>
                <w:rFonts w:ascii="Arial" w:hAnsi="Arial" w:cs="Arial"/>
                <w:b/>
                <w:sz w:val="18"/>
                <w:lang w:eastAsia="x-none"/>
              </w:rPr>
            </w:pPr>
            <w:r w:rsidRPr="004D7EF1">
              <w:rPr>
                <w:rFonts w:ascii="Arial" w:hAnsi="Arial" w:cs="Arial"/>
                <w:b/>
                <w:sz w:val="18"/>
                <w:lang w:eastAsia="x-none"/>
              </w:rPr>
              <w:t>I</w:t>
            </w:r>
            <w:r>
              <w:rPr>
                <w:rFonts w:ascii="Arial" w:hAnsi="Arial" w:cs="Arial"/>
                <w:b/>
                <w:sz w:val="18"/>
                <w:lang w:eastAsia="x-none"/>
              </w:rPr>
              <w:t xml:space="preserve">ndoor Hotspot </w:t>
            </w:r>
            <w:r w:rsidRPr="004D7EF1">
              <w:rPr>
                <w:rFonts w:ascii="Arial" w:hAnsi="Arial" w:cs="Arial"/>
                <w:b/>
                <w:sz w:val="18"/>
                <w:lang w:eastAsia="x-none"/>
              </w:rPr>
              <w:t>eMBB</w:t>
            </w:r>
          </w:p>
        </w:tc>
        <w:tc>
          <w:tcPr>
            <w:tcW w:w="2267" w:type="dxa"/>
            <w:vAlign w:val="center"/>
          </w:tcPr>
          <w:p w:rsidR="00450894" w:rsidRDefault="00450894" w:rsidP="00B67FF6">
            <w:pPr>
              <w:jc w:val="center"/>
              <w:rPr>
                <w:rFonts w:ascii="Arial" w:hAnsi="Arial" w:cs="Arial"/>
                <w:b/>
                <w:sz w:val="18"/>
                <w:lang w:eastAsia="x-none"/>
              </w:rPr>
            </w:pPr>
            <w:r w:rsidRPr="004D7EF1">
              <w:rPr>
                <w:rFonts w:ascii="Arial" w:hAnsi="Arial" w:cs="Arial"/>
                <w:b/>
                <w:sz w:val="18"/>
                <w:lang w:eastAsia="x-none"/>
              </w:rPr>
              <w:t>Rural Macro eMBB</w:t>
            </w:r>
          </w:p>
          <w:p w:rsidR="00450894" w:rsidRDefault="00450894" w:rsidP="00B67FF6">
            <w:pPr>
              <w:jc w:val="center"/>
              <w:rPr>
                <w:rFonts w:ascii="Arial" w:hAnsi="Arial" w:cs="Arial"/>
                <w:b/>
                <w:sz w:val="18"/>
                <w:lang w:eastAsia="x-none"/>
              </w:rPr>
            </w:pPr>
            <w:r>
              <w:rPr>
                <w:rFonts w:ascii="Arial" w:hAnsi="Arial" w:cs="Arial"/>
                <w:b/>
                <w:sz w:val="18"/>
                <w:lang w:eastAsia="x-none"/>
              </w:rPr>
              <w:t>Configuration A,</w:t>
            </w:r>
          </w:p>
          <w:p w:rsidR="00450894" w:rsidRPr="004D7EF1" w:rsidRDefault="00450894" w:rsidP="00B67FF6">
            <w:pPr>
              <w:jc w:val="center"/>
              <w:rPr>
                <w:rFonts w:ascii="Arial" w:hAnsi="Arial" w:cs="Arial"/>
                <w:b/>
                <w:sz w:val="18"/>
                <w:lang w:eastAsia="x-none"/>
              </w:rPr>
            </w:pPr>
            <w:r>
              <w:rPr>
                <w:rFonts w:ascii="Arial" w:hAnsi="Arial" w:cs="Arial"/>
                <w:b/>
                <w:sz w:val="18"/>
                <w:lang w:eastAsia="x-none"/>
              </w:rPr>
              <w:t>Configuration C (LMLC)</w:t>
            </w:r>
          </w:p>
        </w:tc>
        <w:tc>
          <w:tcPr>
            <w:tcW w:w="1873" w:type="dxa"/>
            <w:vAlign w:val="center"/>
          </w:tcPr>
          <w:p w:rsidR="00450894" w:rsidRDefault="00450894" w:rsidP="00B67FF6">
            <w:pPr>
              <w:jc w:val="center"/>
              <w:rPr>
                <w:rFonts w:ascii="Arial" w:hAnsi="Arial" w:cs="Arial"/>
                <w:b/>
                <w:sz w:val="18"/>
                <w:lang w:eastAsia="x-none"/>
              </w:rPr>
            </w:pPr>
            <w:r>
              <w:rPr>
                <w:rFonts w:ascii="Arial" w:hAnsi="Arial" w:cs="Arial"/>
                <w:b/>
                <w:sz w:val="18"/>
                <w:lang w:eastAsia="x-none"/>
              </w:rPr>
              <w:t>Rural Macro eMBB</w:t>
            </w:r>
          </w:p>
          <w:p w:rsidR="00450894" w:rsidRPr="004D7EF1" w:rsidRDefault="00450894" w:rsidP="00B67FF6">
            <w:pPr>
              <w:jc w:val="center"/>
              <w:rPr>
                <w:rFonts w:ascii="Arial" w:hAnsi="Arial" w:cs="Arial"/>
                <w:b/>
                <w:sz w:val="18"/>
                <w:lang w:eastAsia="x-none"/>
              </w:rPr>
            </w:pPr>
            <w:r>
              <w:rPr>
                <w:rFonts w:ascii="Arial" w:hAnsi="Arial" w:cs="Arial"/>
                <w:b/>
                <w:sz w:val="18"/>
                <w:lang w:eastAsia="x-none"/>
              </w:rPr>
              <w:t>Configuration B</w:t>
            </w:r>
          </w:p>
        </w:tc>
      </w:tr>
      <w:tr w:rsidR="007107F6" w:rsidRPr="00F110A6" w:rsidTr="002175F3">
        <w:trPr>
          <w:trHeight w:val="288"/>
          <w:jc w:val="center"/>
        </w:trPr>
        <w:tc>
          <w:tcPr>
            <w:tcW w:w="2080" w:type="dxa"/>
            <w:vAlign w:val="center"/>
          </w:tcPr>
          <w:p w:rsidR="00450894" w:rsidRPr="002175F3" w:rsidRDefault="00450894" w:rsidP="00B67FF6">
            <w:pPr>
              <w:jc w:val="center"/>
              <w:rPr>
                <w:sz w:val="18"/>
                <w:szCs w:val="16"/>
                <w:lang w:eastAsia="x-none"/>
              </w:rPr>
            </w:pPr>
            <w:r w:rsidRPr="002175F3">
              <w:rPr>
                <w:sz w:val="18"/>
                <w:szCs w:val="16"/>
                <w:lang w:eastAsia="x-none"/>
              </w:rPr>
              <w:t>Carrier Frequency</w:t>
            </w:r>
          </w:p>
        </w:tc>
        <w:tc>
          <w:tcPr>
            <w:tcW w:w="1937" w:type="dxa"/>
            <w:vAlign w:val="center"/>
          </w:tcPr>
          <w:p w:rsidR="00450894" w:rsidRPr="002175F3" w:rsidRDefault="00450894" w:rsidP="00B67FF6">
            <w:pPr>
              <w:jc w:val="center"/>
              <w:rPr>
                <w:color w:val="000000"/>
                <w:sz w:val="18"/>
                <w:szCs w:val="16"/>
              </w:rPr>
            </w:pPr>
            <w:r w:rsidRPr="002175F3">
              <w:rPr>
                <w:color w:val="000000"/>
                <w:sz w:val="18"/>
                <w:szCs w:val="16"/>
              </w:rPr>
              <w:t>4GHz</w:t>
            </w:r>
          </w:p>
        </w:tc>
        <w:tc>
          <w:tcPr>
            <w:tcW w:w="1741" w:type="dxa"/>
            <w:vAlign w:val="center"/>
          </w:tcPr>
          <w:p w:rsidR="00450894" w:rsidRPr="002175F3" w:rsidRDefault="00450894" w:rsidP="00B67FF6">
            <w:pPr>
              <w:jc w:val="center"/>
              <w:rPr>
                <w:color w:val="000000"/>
                <w:sz w:val="18"/>
                <w:szCs w:val="16"/>
              </w:rPr>
            </w:pPr>
            <w:r w:rsidRPr="002175F3">
              <w:rPr>
                <w:color w:val="000000"/>
                <w:sz w:val="18"/>
                <w:szCs w:val="16"/>
              </w:rPr>
              <w:t>4GHz</w:t>
            </w:r>
          </w:p>
        </w:tc>
        <w:tc>
          <w:tcPr>
            <w:tcW w:w="2267" w:type="dxa"/>
            <w:vAlign w:val="center"/>
          </w:tcPr>
          <w:p w:rsidR="00450894" w:rsidRPr="002175F3" w:rsidRDefault="00450894" w:rsidP="00B67FF6">
            <w:pPr>
              <w:jc w:val="center"/>
              <w:rPr>
                <w:color w:val="000000"/>
                <w:sz w:val="18"/>
                <w:szCs w:val="16"/>
              </w:rPr>
            </w:pPr>
            <w:r w:rsidRPr="002175F3">
              <w:rPr>
                <w:color w:val="000000"/>
                <w:sz w:val="18"/>
                <w:szCs w:val="16"/>
              </w:rPr>
              <w:t>700 MHz</w:t>
            </w:r>
          </w:p>
        </w:tc>
        <w:tc>
          <w:tcPr>
            <w:tcW w:w="1873" w:type="dxa"/>
            <w:vAlign w:val="center"/>
          </w:tcPr>
          <w:p w:rsidR="00450894" w:rsidRPr="002175F3" w:rsidRDefault="00450894" w:rsidP="00B67FF6">
            <w:pPr>
              <w:jc w:val="center"/>
              <w:rPr>
                <w:color w:val="000000"/>
                <w:sz w:val="18"/>
                <w:szCs w:val="16"/>
              </w:rPr>
            </w:pPr>
            <w:r w:rsidRPr="002175F3">
              <w:rPr>
                <w:color w:val="000000"/>
                <w:sz w:val="18"/>
                <w:szCs w:val="16"/>
              </w:rPr>
              <w:t>4GHz</w:t>
            </w:r>
          </w:p>
        </w:tc>
      </w:tr>
      <w:tr w:rsidR="00450894" w:rsidRPr="00F110A6" w:rsidTr="002175F3">
        <w:trPr>
          <w:trHeight w:val="288"/>
          <w:jc w:val="center"/>
        </w:trPr>
        <w:tc>
          <w:tcPr>
            <w:tcW w:w="2080" w:type="dxa"/>
            <w:vAlign w:val="center"/>
          </w:tcPr>
          <w:p w:rsidR="00450894" w:rsidRPr="002175F3" w:rsidRDefault="00450894" w:rsidP="00B67FF6">
            <w:pPr>
              <w:jc w:val="center"/>
              <w:rPr>
                <w:sz w:val="18"/>
                <w:szCs w:val="16"/>
                <w:lang w:eastAsia="x-none"/>
              </w:rPr>
            </w:pPr>
            <w:r w:rsidRPr="002175F3">
              <w:rPr>
                <w:sz w:val="18"/>
                <w:szCs w:val="16"/>
                <w:lang w:eastAsia="x-none"/>
              </w:rPr>
              <w:t>Simulation BW</w:t>
            </w:r>
          </w:p>
        </w:tc>
        <w:tc>
          <w:tcPr>
            <w:tcW w:w="7818" w:type="dxa"/>
            <w:gridSpan w:val="4"/>
            <w:vAlign w:val="center"/>
          </w:tcPr>
          <w:p w:rsidR="00450894" w:rsidRPr="002175F3" w:rsidRDefault="00450894" w:rsidP="0041040B">
            <w:pPr>
              <w:jc w:val="center"/>
              <w:rPr>
                <w:color w:val="000000"/>
                <w:sz w:val="18"/>
                <w:szCs w:val="16"/>
              </w:rPr>
            </w:pPr>
            <w:r w:rsidRPr="002175F3">
              <w:rPr>
                <w:color w:val="000000"/>
                <w:sz w:val="18"/>
                <w:szCs w:val="16"/>
              </w:rPr>
              <w:t>10MHz</w:t>
            </w:r>
            <w:r w:rsidR="0041040B">
              <w:rPr>
                <w:color w:val="000000"/>
                <w:sz w:val="18"/>
                <w:szCs w:val="16"/>
              </w:rPr>
              <w:t xml:space="preserve"> (FDD); 20 MHz (TDD)</w:t>
            </w:r>
          </w:p>
        </w:tc>
      </w:tr>
      <w:tr w:rsidR="00450894" w:rsidRPr="00F110A6" w:rsidTr="002175F3">
        <w:trPr>
          <w:trHeight w:val="288"/>
          <w:jc w:val="center"/>
        </w:trPr>
        <w:tc>
          <w:tcPr>
            <w:tcW w:w="2080" w:type="dxa"/>
            <w:vAlign w:val="center"/>
          </w:tcPr>
          <w:p w:rsidR="00450894" w:rsidRPr="002175F3" w:rsidRDefault="00450894" w:rsidP="00B67FF6">
            <w:pPr>
              <w:jc w:val="center"/>
              <w:rPr>
                <w:sz w:val="18"/>
                <w:szCs w:val="16"/>
                <w:lang w:eastAsia="x-none"/>
              </w:rPr>
            </w:pPr>
            <w:r w:rsidRPr="002175F3">
              <w:rPr>
                <w:sz w:val="18"/>
                <w:szCs w:val="16"/>
                <w:lang w:eastAsia="x-none"/>
              </w:rPr>
              <w:t>Sub-carrier Spacing</w:t>
            </w:r>
          </w:p>
        </w:tc>
        <w:tc>
          <w:tcPr>
            <w:tcW w:w="7818" w:type="dxa"/>
            <w:gridSpan w:val="4"/>
            <w:vAlign w:val="center"/>
          </w:tcPr>
          <w:p w:rsidR="00450894" w:rsidRPr="002175F3" w:rsidRDefault="00450894" w:rsidP="00B67FF6">
            <w:pPr>
              <w:jc w:val="center"/>
              <w:rPr>
                <w:color w:val="000000"/>
                <w:sz w:val="18"/>
                <w:szCs w:val="16"/>
              </w:rPr>
            </w:pPr>
            <w:r w:rsidRPr="002175F3">
              <w:rPr>
                <w:color w:val="000000"/>
                <w:sz w:val="18"/>
                <w:szCs w:val="16"/>
              </w:rPr>
              <w:t>15 kHz</w:t>
            </w:r>
          </w:p>
        </w:tc>
      </w:tr>
      <w:tr w:rsidR="007107F6" w:rsidRPr="00F110A6" w:rsidTr="002175F3">
        <w:trPr>
          <w:trHeight w:val="288"/>
          <w:jc w:val="center"/>
        </w:trPr>
        <w:tc>
          <w:tcPr>
            <w:tcW w:w="2080" w:type="dxa"/>
            <w:vAlign w:val="center"/>
          </w:tcPr>
          <w:p w:rsidR="00450894" w:rsidRPr="002175F3" w:rsidRDefault="00450894" w:rsidP="00B67FF6">
            <w:pPr>
              <w:jc w:val="center"/>
              <w:rPr>
                <w:sz w:val="18"/>
                <w:szCs w:val="16"/>
                <w:lang w:eastAsia="x-none"/>
              </w:rPr>
            </w:pPr>
            <w:r w:rsidRPr="002175F3">
              <w:rPr>
                <w:sz w:val="18"/>
                <w:szCs w:val="16"/>
                <w:lang w:eastAsia="x-none"/>
              </w:rPr>
              <w:t>Channel Model</w:t>
            </w:r>
          </w:p>
        </w:tc>
        <w:tc>
          <w:tcPr>
            <w:tcW w:w="1937" w:type="dxa"/>
            <w:vAlign w:val="center"/>
          </w:tcPr>
          <w:p w:rsidR="00450894" w:rsidRPr="002175F3" w:rsidRDefault="00450894" w:rsidP="00B67FF6">
            <w:pPr>
              <w:jc w:val="center"/>
              <w:rPr>
                <w:color w:val="000000"/>
                <w:sz w:val="18"/>
                <w:szCs w:val="16"/>
              </w:rPr>
            </w:pPr>
            <w:r w:rsidRPr="002175F3">
              <w:rPr>
                <w:color w:val="000000"/>
                <w:sz w:val="18"/>
                <w:szCs w:val="16"/>
              </w:rPr>
              <w:t>IMT UMa A</w:t>
            </w:r>
          </w:p>
        </w:tc>
        <w:tc>
          <w:tcPr>
            <w:tcW w:w="1741" w:type="dxa"/>
            <w:vAlign w:val="center"/>
          </w:tcPr>
          <w:p w:rsidR="00450894" w:rsidRPr="002175F3" w:rsidRDefault="00450894" w:rsidP="00B67FF6">
            <w:pPr>
              <w:jc w:val="center"/>
              <w:rPr>
                <w:color w:val="000000"/>
                <w:sz w:val="18"/>
                <w:szCs w:val="16"/>
              </w:rPr>
            </w:pPr>
            <w:r w:rsidRPr="002175F3">
              <w:rPr>
                <w:color w:val="000000"/>
                <w:sz w:val="18"/>
                <w:szCs w:val="16"/>
              </w:rPr>
              <w:t>IMT InH A</w:t>
            </w:r>
          </w:p>
        </w:tc>
        <w:tc>
          <w:tcPr>
            <w:tcW w:w="2267" w:type="dxa"/>
            <w:vAlign w:val="center"/>
          </w:tcPr>
          <w:p w:rsidR="00450894" w:rsidRPr="002175F3" w:rsidRDefault="00450894" w:rsidP="00B67FF6">
            <w:pPr>
              <w:jc w:val="center"/>
              <w:rPr>
                <w:color w:val="000000"/>
                <w:sz w:val="18"/>
                <w:szCs w:val="16"/>
              </w:rPr>
            </w:pPr>
            <w:r w:rsidRPr="002175F3">
              <w:rPr>
                <w:color w:val="000000"/>
                <w:sz w:val="18"/>
                <w:szCs w:val="16"/>
              </w:rPr>
              <w:t>IMT RMa A</w:t>
            </w:r>
          </w:p>
        </w:tc>
        <w:tc>
          <w:tcPr>
            <w:tcW w:w="1873" w:type="dxa"/>
            <w:vAlign w:val="center"/>
          </w:tcPr>
          <w:p w:rsidR="00450894" w:rsidRPr="002175F3" w:rsidRDefault="00450894" w:rsidP="00B67FF6">
            <w:pPr>
              <w:jc w:val="center"/>
              <w:rPr>
                <w:color w:val="000000"/>
                <w:sz w:val="18"/>
                <w:szCs w:val="16"/>
              </w:rPr>
            </w:pPr>
            <w:r w:rsidRPr="002175F3">
              <w:rPr>
                <w:color w:val="000000"/>
                <w:sz w:val="18"/>
                <w:szCs w:val="16"/>
              </w:rPr>
              <w:t>IMT RMa A</w:t>
            </w:r>
          </w:p>
        </w:tc>
      </w:tr>
      <w:tr w:rsidR="007107F6" w:rsidRPr="00F110A6" w:rsidTr="002175F3">
        <w:trPr>
          <w:trHeight w:val="288"/>
          <w:jc w:val="center"/>
        </w:trPr>
        <w:tc>
          <w:tcPr>
            <w:tcW w:w="2080" w:type="dxa"/>
            <w:vAlign w:val="center"/>
          </w:tcPr>
          <w:p w:rsidR="00450894" w:rsidRPr="002175F3" w:rsidRDefault="00450894" w:rsidP="00B67FF6">
            <w:pPr>
              <w:jc w:val="center"/>
              <w:rPr>
                <w:sz w:val="18"/>
                <w:szCs w:val="16"/>
                <w:lang w:eastAsia="x-none"/>
              </w:rPr>
            </w:pPr>
            <w:r w:rsidRPr="002175F3">
              <w:rPr>
                <w:sz w:val="18"/>
                <w:szCs w:val="16"/>
                <w:lang w:eastAsia="x-none"/>
              </w:rPr>
              <w:t>Inter-Site Distance</w:t>
            </w:r>
          </w:p>
        </w:tc>
        <w:tc>
          <w:tcPr>
            <w:tcW w:w="1937" w:type="dxa"/>
            <w:vAlign w:val="center"/>
          </w:tcPr>
          <w:p w:rsidR="00450894" w:rsidRPr="002175F3" w:rsidRDefault="00450894" w:rsidP="00B67FF6">
            <w:pPr>
              <w:jc w:val="center"/>
              <w:rPr>
                <w:color w:val="000000"/>
                <w:sz w:val="18"/>
                <w:szCs w:val="16"/>
              </w:rPr>
            </w:pPr>
            <w:r w:rsidRPr="002175F3">
              <w:rPr>
                <w:color w:val="000000"/>
                <w:sz w:val="18"/>
                <w:szCs w:val="16"/>
              </w:rPr>
              <w:t>200m</w:t>
            </w:r>
          </w:p>
        </w:tc>
        <w:tc>
          <w:tcPr>
            <w:tcW w:w="1741" w:type="dxa"/>
            <w:vAlign w:val="center"/>
          </w:tcPr>
          <w:p w:rsidR="00450894" w:rsidRPr="002175F3" w:rsidRDefault="00450894" w:rsidP="00B67FF6">
            <w:pPr>
              <w:jc w:val="center"/>
              <w:rPr>
                <w:color w:val="000000"/>
                <w:sz w:val="18"/>
                <w:szCs w:val="16"/>
              </w:rPr>
            </w:pPr>
            <w:r w:rsidRPr="002175F3">
              <w:rPr>
                <w:color w:val="000000"/>
                <w:sz w:val="18"/>
                <w:szCs w:val="16"/>
              </w:rPr>
              <w:t>20m</w:t>
            </w:r>
          </w:p>
        </w:tc>
        <w:tc>
          <w:tcPr>
            <w:tcW w:w="2267" w:type="dxa"/>
            <w:vAlign w:val="center"/>
          </w:tcPr>
          <w:p w:rsidR="00450894" w:rsidRPr="002175F3" w:rsidRDefault="00450894" w:rsidP="00B67FF6">
            <w:pPr>
              <w:jc w:val="center"/>
              <w:rPr>
                <w:color w:val="000000"/>
                <w:sz w:val="18"/>
                <w:szCs w:val="16"/>
              </w:rPr>
            </w:pPr>
            <w:r w:rsidRPr="002175F3">
              <w:rPr>
                <w:color w:val="000000"/>
                <w:sz w:val="18"/>
                <w:szCs w:val="16"/>
              </w:rPr>
              <w:t>Configuration A: 1732 m</w:t>
            </w:r>
          </w:p>
          <w:p w:rsidR="00450894" w:rsidRPr="002175F3" w:rsidRDefault="00450894" w:rsidP="00B67FF6">
            <w:pPr>
              <w:jc w:val="center"/>
              <w:rPr>
                <w:color w:val="000000"/>
                <w:sz w:val="18"/>
                <w:szCs w:val="16"/>
              </w:rPr>
            </w:pPr>
            <w:r w:rsidRPr="002175F3">
              <w:rPr>
                <w:color w:val="000000"/>
                <w:sz w:val="18"/>
                <w:szCs w:val="16"/>
              </w:rPr>
              <w:t>Configuration C: 6000 m</w:t>
            </w:r>
          </w:p>
        </w:tc>
        <w:tc>
          <w:tcPr>
            <w:tcW w:w="1873" w:type="dxa"/>
            <w:vAlign w:val="center"/>
          </w:tcPr>
          <w:p w:rsidR="00450894" w:rsidRPr="002175F3" w:rsidRDefault="00B67FF6" w:rsidP="00B67FF6">
            <w:pPr>
              <w:jc w:val="center"/>
              <w:rPr>
                <w:color w:val="000000"/>
                <w:sz w:val="18"/>
                <w:szCs w:val="16"/>
              </w:rPr>
            </w:pPr>
            <w:r w:rsidRPr="002175F3">
              <w:rPr>
                <w:color w:val="000000"/>
                <w:sz w:val="18"/>
                <w:szCs w:val="16"/>
              </w:rPr>
              <w:t>1732 m</w:t>
            </w:r>
          </w:p>
        </w:tc>
      </w:tr>
      <w:tr w:rsidR="009B1723" w:rsidRPr="00F110A6" w:rsidTr="002175F3">
        <w:trPr>
          <w:trHeight w:val="288"/>
          <w:jc w:val="center"/>
        </w:trPr>
        <w:tc>
          <w:tcPr>
            <w:tcW w:w="2080" w:type="dxa"/>
            <w:vMerge w:val="restart"/>
            <w:vAlign w:val="center"/>
          </w:tcPr>
          <w:p w:rsidR="009B1723" w:rsidRPr="002175F3" w:rsidRDefault="009B1723" w:rsidP="00B67FF6">
            <w:pPr>
              <w:jc w:val="center"/>
              <w:rPr>
                <w:sz w:val="18"/>
                <w:szCs w:val="16"/>
                <w:lang w:eastAsia="x-none"/>
              </w:rPr>
            </w:pPr>
            <w:r w:rsidRPr="002175F3">
              <w:rPr>
                <w:sz w:val="18"/>
                <w:szCs w:val="16"/>
                <w:lang w:eastAsia="x-none"/>
              </w:rPr>
              <w:t>BS Antenna Configuration</w:t>
            </w:r>
          </w:p>
          <w:p w:rsidR="009B1723" w:rsidRPr="002175F3" w:rsidRDefault="009B1723" w:rsidP="00B67FF6">
            <w:pPr>
              <w:jc w:val="center"/>
              <w:rPr>
                <w:sz w:val="18"/>
                <w:szCs w:val="16"/>
                <w:lang w:eastAsia="x-none"/>
              </w:rPr>
            </w:pPr>
            <w:r w:rsidRPr="002175F3">
              <w:rPr>
                <w:position w:val="-16"/>
                <w:sz w:val="18"/>
                <w:szCs w:val="16"/>
                <w:lang w:eastAsia="x-none"/>
              </w:rPr>
              <w:object w:dxaOrig="2659" w:dyaOrig="440">
                <v:shape id="_x0000_i1046" type="#_x0000_t75" style="width:82.8pt;height:13.8pt" o:ole="">
                  <v:imagedata r:id="rId49" o:title=""/>
                </v:shape>
                <o:OLEObject Type="Embed" ProgID="Equation.DSMT4" ShapeID="_x0000_i1046" DrawAspect="Content" ObjectID="_1595449569" r:id="rId50"/>
              </w:object>
            </w:r>
          </w:p>
        </w:tc>
        <w:tc>
          <w:tcPr>
            <w:tcW w:w="1937" w:type="dxa"/>
            <w:vMerge w:val="restart"/>
            <w:vAlign w:val="center"/>
          </w:tcPr>
          <w:p w:rsidR="009B1723" w:rsidRPr="002175F3" w:rsidRDefault="009B1723" w:rsidP="00B67FF6">
            <w:pPr>
              <w:jc w:val="center"/>
              <w:rPr>
                <w:sz w:val="18"/>
                <w:szCs w:val="16"/>
                <w:lang w:eastAsia="x-none"/>
              </w:rPr>
            </w:pPr>
            <w:r w:rsidRPr="002175F3">
              <w:rPr>
                <w:sz w:val="18"/>
                <w:szCs w:val="16"/>
                <w:lang w:eastAsia="x-none"/>
              </w:rPr>
              <w:t>(1,1,8,16,2; 1,16)</w:t>
            </w:r>
          </w:p>
          <w:p w:rsidR="009B1723" w:rsidRPr="002175F3" w:rsidRDefault="009B1723" w:rsidP="00B67FF6">
            <w:pPr>
              <w:jc w:val="center"/>
              <w:rPr>
                <w:sz w:val="18"/>
                <w:szCs w:val="16"/>
                <w:lang w:eastAsia="x-none"/>
              </w:rPr>
            </w:pPr>
            <w:r w:rsidRPr="002175F3">
              <w:rPr>
                <w:sz w:val="18"/>
                <w:szCs w:val="16"/>
                <w:lang w:eastAsia="x-none"/>
              </w:rPr>
              <w:lastRenderedPageBreak/>
              <w:t>32 TXRU</w:t>
            </w:r>
          </w:p>
        </w:tc>
        <w:tc>
          <w:tcPr>
            <w:tcW w:w="1741" w:type="dxa"/>
            <w:vAlign w:val="center"/>
          </w:tcPr>
          <w:p w:rsidR="009B1723" w:rsidRPr="002175F3" w:rsidRDefault="009B1723" w:rsidP="00B67FF6">
            <w:pPr>
              <w:jc w:val="center"/>
              <w:rPr>
                <w:sz w:val="18"/>
                <w:szCs w:val="16"/>
                <w:lang w:eastAsia="x-none"/>
              </w:rPr>
            </w:pPr>
            <w:r w:rsidRPr="002175F3">
              <w:rPr>
                <w:sz w:val="18"/>
                <w:szCs w:val="16"/>
                <w:lang w:eastAsia="x-none"/>
              </w:rPr>
              <w:lastRenderedPageBreak/>
              <w:t>For 12 TRxP:</w:t>
            </w:r>
          </w:p>
          <w:p w:rsidR="009B1723" w:rsidRPr="002175F3" w:rsidRDefault="009B1723" w:rsidP="00B67FF6">
            <w:pPr>
              <w:jc w:val="center"/>
              <w:rPr>
                <w:sz w:val="18"/>
                <w:szCs w:val="16"/>
                <w:lang w:eastAsia="x-none"/>
              </w:rPr>
            </w:pPr>
            <w:r w:rsidRPr="002175F3">
              <w:rPr>
                <w:sz w:val="18"/>
                <w:szCs w:val="16"/>
                <w:lang w:eastAsia="x-none"/>
              </w:rPr>
              <w:lastRenderedPageBreak/>
              <w:t>(1,1,4,4,2; 4,4)</w:t>
            </w:r>
          </w:p>
          <w:p w:rsidR="009B1723" w:rsidRPr="002175F3" w:rsidRDefault="009B1723" w:rsidP="00B67FF6">
            <w:pPr>
              <w:jc w:val="center"/>
              <w:rPr>
                <w:sz w:val="18"/>
                <w:szCs w:val="16"/>
                <w:lang w:eastAsia="x-none"/>
              </w:rPr>
            </w:pPr>
            <w:r w:rsidRPr="002175F3">
              <w:rPr>
                <w:sz w:val="18"/>
                <w:szCs w:val="16"/>
                <w:lang w:eastAsia="x-none"/>
              </w:rPr>
              <w:t>32 TXRU</w:t>
            </w:r>
          </w:p>
        </w:tc>
        <w:tc>
          <w:tcPr>
            <w:tcW w:w="2267" w:type="dxa"/>
            <w:vMerge w:val="restart"/>
            <w:vAlign w:val="center"/>
          </w:tcPr>
          <w:p w:rsidR="009B1723" w:rsidRPr="002175F3" w:rsidRDefault="009B1723" w:rsidP="00B67FF6">
            <w:pPr>
              <w:jc w:val="center"/>
              <w:rPr>
                <w:sz w:val="18"/>
                <w:szCs w:val="16"/>
                <w:lang w:eastAsia="x-none"/>
              </w:rPr>
            </w:pPr>
            <w:r w:rsidRPr="002175F3">
              <w:rPr>
                <w:sz w:val="18"/>
                <w:szCs w:val="16"/>
                <w:lang w:eastAsia="x-none"/>
              </w:rPr>
              <w:lastRenderedPageBreak/>
              <w:t>(1,1,4,8,2; 1,8)</w:t>
            </w:r>
          </w:p>
          <w:p w:rsidR="009B1723" w:rsidRPr="002175F3" w:rsidRDefault="009B1723" w:rsidP="00B67FF6">
            <w:pPr>
              <w:jc w:val="center"/>
              <w:rPr>
                <w:sz w:val="18"/>
                <w:szCs w:val="16"/>
                <w:lang w:eastAsia="x-none"/>
              </w:rPr>
            </w:pPr>
            <w:r w:rsidRPr="002175F3">
              <w:rPr>
                <w:sz w:val="18"/>
                <w:szCs w:val="16"/>
                <w:lang w:eastAsia="x-none"/>
              </w:rPr>
              <w:lastRenderedPageBreak/>
              <w:t>16 TXRU</w:t>
            </w:r>
          </w:p>
        </w:tc>
        <w:tc>
          <w:tcPr>
            <w:tcW w:w="1873" w:type="dxa"/>
            <w:vMerge w:val="restart"/>
            <w:vAlign w:val="center"/>
          </w:tcPr>
          <w:p w:rsidR="009B1723" w:rsidRPr="002175F3" w:rsidRDefault="009B1723" w:rsidP="00B67FF6">
            <w:pPr>
              <w:jc w:val="center"/>
              <w:rPr>
                <w:sz w:val="18"/>
                <w:szCs w:val="16"/>
                <w:lang w:eastAsia="x-none"/>
              </w:rPr>
            </w:pPr>
            <w:r w:rsidRPr="002175F3">
              <w:rPr>
                <w:sz w:val="18"/>
                <w:szCs w:val="16"/>
                <w:lang w:eastAsia="x-none"/>
              </w:rPr>
              <w:lastRenderedPageBreak/>
              <w:t>(1,1,8,16,2; 1,16)</w:t>
            </w:r>
          </w:p>
          <w:p w:rsidR="009B1723" w:rsidRPr="002175F3" w:rsidRDefault="009B1723" w:rsidP="00B67FF6">
            <w:pPr>
              <w:jc w:val="center"/>
              <w:rPr>
                <w:sz w:val="18"/>
                <w:szCs w:val="16"/>
                <w:lang w:eastAsia="x-none"/>
              </w:rPr>
            </w:pPr>
            <w:r w:rsidRPr="002175F3">
              <w:rPr>
                <w:sz w:val="18"/>
                <w:szCs w:val="16"/>
                <w:lang w:eastAsia="x-none"/>
              </w:rPr>
              <w:lastRenderedPageBreak/>
              <w:t>32 TXRU</w:t>
            </w:r>
          </w:p>
        </w:tc>
      </w:tr>
      <w:tr w:rsidR="009B1723" w:rsidRPr="00F110A6" w:rsidTr="002175F3">
        <w:trPr>
          <w:trHeight w:val="288"/>
          <w:jc w:val="center"/>
        </w:trPr>
        <w:tc>
          <w:tcPr>
            <w:tcW w:w="2080" w:type="dxa"/>
            <w:vMerge/>
            <w:vAlign w:val="center"/>
          </w:tcPr>
          <w:p w:rsidR="009B1723" w:rsidRPr="002175F3" w:rsidRDefault="009B1723" w:rsidP="00B67FF6">
            <w:pPr>
              <w:jc w:val="center"/>
              <w:rPr>
                <w:sz w:val="18"/>
                <w:szCs w:val="16"/>
                <w:lang w:eastAsia="x-none"/>
              </w:rPr>
            </w:pPr>
          </w:p>
        </w:tc>
        <w:tc>
          <w:tcPr>
            <w:tcW w:w="1937" w:type="dxa"/>
            <w:vMerge/>
            <w:vAlign w:val="center"/>
          </w:tcPr>
          <w:p w:rsidR="009B1723" w:rsidRPr="002175F3" w:rsidRDefault="009B1723" w:rsidP="00B67FF6">
            <w:pPr>
              <w:jc w:val="center"/>
              <w:rPr>
                <w:sz w:val="18"/>
                <w:szCs w:val="16"/>
                <w:lang w:eastAsia="x-none"/>
              </w:rPr>
            </w:pPr>
          </w:p>
        </w:tc>
        <w:tc>
          <w:tcPr>
            <w:tcW w:w="1741" w:type="dxa"/>
            <w:vAlign w:val="center"/>
          </w:tcPr>
          <w:p w:rsidR="009B1723" w:rsidRPr="002175F3" w:rsidRDefault="009B1723" w:rsidP="009B1723">
            <w:pPr>
              <w:jc w:val="center"/>
              <w:rPr>
                <w:sz w:val="18"/>
                <w:szCs w:val="16"/>
                <w:lang w:eastAsia="x-none"/>
              </w:rPr>
            </w:pPr>
            <w:r w:rsidRPr="002175F3">
              <w:rPr>
                <w:sz w:val="18"/>
                <w:szCs w:val="16"/>
                <w:lang w:eastAsia="x-none"/>
              </w:rPr>
              <w:t>For 36 TRxP:</w:t>
            </w:r>
          </w:p>
          <w:p w:rsidR="009B1723" w:rsidRPr="002175F3" w:rsidRDefault="009B1723" w:rsidP="009B1723">
            <w:pPr>
              <w:jc w:val="center"/>
              <w:rPr>
                <w:sz w:val="18"/>
                <w:szCs w:val="16"/>
                <w:lang w:eastAsia="x-none"/>
              </w:rPr>
            </w:pPr>
            <w:r w:rsidRPr="002175F3">
              <w:rPr>
                <w:sz w:val="18"/>
                <w:szCs w:val="16"/>
                <w:lang w:eastAsia="x-none"/>
              </w:rPr>
              <w:t>(1,1,8,16,2; 2,8)</w:t>
            </w:r>
          </w:p>
          <w:p w:rsidR="009B1723" w:rsidRPr="002175F3" w:rsidRDefault="009B1723" w:rsidP="009B1723">
            <w:pPr>
              <w:jc w:val="center"/>
              <w:rPr>
                <w:sz w:val="18"/>
                <w:szCs w:val="16"/>
                <w:lang w:eastAsia="x-none"/>
              </w:rPr>
            </w:pPr>
            <w:r w:rsidRPr="002175F3">
              <w:rPr>
                <w:sz w:val="18"/>
                <w:szCs w:val="16"/>
                <w:lang w:eastAsia="x-none"/>
              </w:rPr>
              <w:t>32 TXRU</w:t>
            </w:r>
          </w:p>
        </w:tc>
        <w:tc>
          <w:tcPr>
            <w:tcW w:w="2267" w:type="dxa"/>
            <w:vMerge/>
            <w:vAlign w:val="center"/>
          </w:tcPr>
          <w:p w:rsidR="009B1723" w:rsidRPr="002175F3" w:rsidRDefault="009B1723" w:rsidP="00B67FF6">
            <w:pPr>
              <w:jc w:val="center"/>
              <w:rPr>
                <w:sz w:val="18"/>
                <w:szCs w:val="16"/>
                <w:lang w:eastAsia="x-none"/>
              </w:rPr>
            </w:pPr>
          </w:p>
        </w:tc>
        <w:tc>
          <w:tcPr>
            <w:tcW w:w="1873" w:type="dxa"/>
            <w:vMerge/>
            <w:vAlign w:val="center"/>
          </w:tcPr>
          <w:p w:rsidR="009B1723" w:rsidRPr="002175F3" w:rsidRDefault="009B1723" w:rsidP="00B67FF6">
            <w:pPr>
              <w:jc w:val="center"/>
              <w:rPr>
                <w:sz w:val="18"/>
                <w:szCs w:val="16"/>
                <w:lang w:eastAsia="x-none"/>
              </w:rPr>
            </w:pPr>
          </w:p>
        </w:tc>
      </w:tr>
      <w:tr w:rsidR="007107F6" w:rsidRPr="00F110A6" w:rsidTr="002175F3">
        <w:trPr>
          <w:trHeight w:val="288"/>
          <w:jc w:val="center"/>
        </w:trPr>
        <w:tc>
          <w:tcPr>
            <w:tcW w:w="2080" w:type="dxa"/>
            <w:vAlign w:val="center"/>
          </w:tcPr>
          <w:p w:rsidR="00B67FF6" w:rsidRPr="002175F3" w:rsidRDefault="00B67FF6" w:rsidP="00B67FF6">
            <w:pPr>
              <w:jc w:val="center"/>
              <w:rPr>
                <w:sz w:val="18"/>
                <w:szCs w:val="16"/>
                <w:lang w:eastAsia="x-none"/>
              </w:rPr>
            </w:pPr>
            <w:r w:rsidRPr="002175F3">
              <w:rPr>
                <w:sz w:val="18"/>
                <w:szCs w:val="16"/>
                <w:lang w:eastAsia="x-none"/>
              </w:rPr>
              <w:t xml:space="preserve">BS Antenna Spacing </w:t>
            </w:r>
            <w:r w:rsidR="009B1723" w:rsidRPr="002175F3">
              <w:rPr>
                <w:position w:val="-14"/>
                <w:sz w:val="18"/>
                <w:szCs w:val="16"/>
                <w:lang w:eastAsia="x-none"/>
              </w:rPr>
              <w:object w:dxaOrig="1219" w:dyaOrig="400">
                <v:shape id="_x0000_i1047" type="#_x0000_t75" style="width:46.2pt;height:15.6pt" o:ole="">
                  <v:imagedata r:id="rId51" o:title=""/>
                </v:shape>
                <o:OLEObject Type="Embed" ProgID="Equation.DSMT4" ShapeID="_x0000_i1047" DrawAspect="Content" ObjectID="_1595449570" r:id="rId52"/>
              </w:object>
            </w:r>
          </w:p>
        </w:tc>
        <w:tc>
          <w:tcPr>
            <w:tcW w:w="1937" w:type="dxa"/>
            <w:vAlign w:val="center"/>
          </w:tcPr>
          <w:p w:rsidR="00B67FF6" w:rsidRPr="002175F3" w:rsidRDefault="00B67FF6" w:rsidP="00B67FF6">
            <w:pPr>
              <w:jc w:val="center"/>
              <w:rPr>
                <w:sz w:val="18"/>
                <w:szCs w:val="16"/>
                <w:lang w:eastAsia="x-none"/>
              </w:rPr>
            </w:pPr>
            <w:r w:rsidRPr="002175F3">
              <w:rPr>
                <w:sz w:val="18"/>
                <w:szCs w:val="16"/>
                <w:lang w:eastAsia="x-none"/>
              </w:rPr>
              <w:t>(0.8, 0.5)</w:t>
            </w:r>
          </w:p>
        </w:tc>
        <w:tc>
          <w:tcPr>
            <w:tcW w:w="1741" w:type="dxa"/>
            <w:vAlign w:val="center"/>
          </w:tcPr>
          <w:p w:rsidR="00B67FF6" w:rsidRPr="002175F3" w:rsidRDefault="00B67FF6" w:rsidP="00B67FF6">
            <w:pPr>
              <w:jc w:val="center"/>
              <w:rPr>
                <w:sz w:val="18"/>
                <w:szCs w:val="16"/>
                <w:lang w:eastAsia="x-none"/>
              </w:rPr>
            </w:pPr>
            <w:r w:rsidRPr="002175F3">
              <w:rPr>
                <w:sz w:val="18"/>
                <w:szCs w:val="16"/>
                <w:lang w:eastAsia="x-none"/>
              </w:rPr>
              <w:t>(0.5, 0.5)</w:t>
            </w:r>
          </w:p>
        </w:tc>
        <w:tc>
          <w:tcPr>
            <w:tcW w:w="2267" w:type="dxa"/>
            <w:vAlign w:val="center"/>
          </w:tcPr>
          <w:p w:rsidR="00B67FF6" w:rsidRPr="002175F3" w:rsidRDefault="00B67FF6" w:rsidP="00B67FF6">
            <w:pPr>
              <w:jc w:val="center"/>
              <w:rPr>
                <w:sz w:val="18"/>
                <w:szCs w:val="16"/>
                <w:lang w:eastAsia="x-none"/>
              </w:rPr>
            </w:pPr>
            <w:r w:rsidRPr="002175F3">
              <w:rPr>
                <w:sz w:val="18"/>
                <w:szCs w:val="16"/>
                <w:lang w:eastAsia="x-none"/>
              </w:rPr>
              <w:t>(0.8, 0.5)</w:t>
            </w:r>
          </w:p>
        </w:tc>
        <w:tc>
          <w:tcPr>
            <w:tcW w:w="1873" w:type="dxa"/>
            <w:vAlign w:val="center"/>
          </w:tcPr>
          <w:p w:rsidR="00B67FF6" w:rsidRPr="002175F3" w:rsidRDefault="00B67FF6" w:rsidP="00B67FF6">
            <w:pPr>
              <w:jc w:val="center"/>
              <w:rPr>
                <w:sz w:val="18"/>
                <w:szCs w:val="16"/>
                <w:lang w:eastAsia="x-none"/>
              </w:rPr>
            </w:pPr>
            <w:r w:rsidRPr="002175F3">
              <w:rPr>
                <w:sz w:val="18"/>
                <w:szCs w:val="16"/>
                <w:lang w:eastAsia="x-none"/>
              </w:rPr>
              <w:t>(0.8, 0.5)</w:t>
            </w:r>
          </w:p>
        </w:tc>
      </w:tr>
      <w:tr w:rsidR="007107F6" w:rsidRPr="00F110A6" w:rsidTr="002175F3">
        <w:trPr>
          <w:trHeight w:val="288"/>
          <w:jc w:val="center"/>
        </w:trPr>
        <w:tc>
          <w:tcPr>
            <w:tcW w:w="2080" w:type="dxa"/>
            <w:vAlign w:val="center"/>
          </w:tcPr>
          <w:p w:rsidR="00B67FF6" w:rsidRPr="002175F3" w:rsidRDefault="00B67FF6" w:rsidP="00B67FF6">
            <w:pPr>
              <w:jc w:val="center"/>
              <w:rPr>
                <w:sz w:val="18"/>
                <w:szCs w:val="16"/>
                <w:lang w:eastAsia="x-none"/>
              </w:rPr>
            </w:pPr>
            <w:r w:rsidRPr="002175F3">
              <w:rPr>
                <w:sz w:val="18"/>
                <w:szCs w:val="16"/>
                <w:lang w:eastAsia="x-none"/>
              </w:rPr>
              <w:t>UE Antenna Configuration</w:t>
            </w:r>
          </w:p>
          <w:p w:rsidR="00B67FF6" w:rsidRPr="002175F3" w:rsidRDefault="00B67FF6" w:rsidP="00B67FF6">
            <w:pPr>
              <w:jc w:val="center"/>
              <w:rPr>
                <w:sz w:val="18"/>
                <w:szCs w:val="16"/>
                <w:lang w:eastAsia="x-none"/>
              </w:rPr>
            </w:pPr>
            <w:r w:rsidRPr="002175F3">
              <w:rPr>
                <w:position w:val="-16"/>
                <w:sz w:val="18"/>
                <w:szCs w:val="16"/>
                <w:lang w:eastAsia="x-none"/>
              </w:rPr>
              <w:object w:dxaOrig="2659" w:dyaOrig="440">
                <v:shape id="_x0000_i1048" type="#_x0000_t75" style="width:82.8pt;height:13.8pt" o:ole="">
                  <v:imagedata r:id="rId49" o:title=""/>
                </v:shape>
                <o:OLEObject Type="Embed" ProgID="Equation.DSMT4" ShapeID="_x0000_i1048" DrawAspect="Content" ObjectID="_1595449571" r:id="rId53"/>
              </w:object>
            </w:r>
          </w:p>
        </w:tc>
        <w:tc>
          <w:tcPr>
            <w:tcW w:w="1937" w:type="dxa"/>
            <w:vAlign w:val="center"/>
          </w:tcPr>
          <w:p w:rsidR="00B67FF6" w:rsidRPr="002175F3" w:rsidRDefault="00B67FF6" w:rsidP="00B67FF6">
            <w:pPr>
              <w:jc w:val="center"/>
              <w:rPr>
                <w:sz w:val="18"/>
                <w:szCs w:val="16"/>
                <w:lang w:eastAsia="x-none"/>
              </w:rPr>
            </w:pPr>
            <w:r w:rsidRPr="002175F3">
              <w:rPr>
                <w:sz w:val="18"/>
                <w:szCs w:val="16"/>
                <w:lang w:eastAsia="x-none"/>
              </w:rPr>
              <w:t>(1,1,1,2,2; 1,2)</w:t>
            </w:r>
          </w:p>
          <w:p w:rsidR="00B67FF6" w:rsidRPr="002175F3" w:rsidRDefault="00B67FF6" w:rsidP="00B67FF6">
            <w:pPr>
              <w:jc w:val="center"/>
              <w:rPr>
                <w:sz w:val="18"/>
                <w:szCs w:val="16"/>
                <w:lang w:eastAsia="x-none"/>
              </w:rPr>
            </w:pPr>
            <w:r w:rsidRPr="002175F3">
              <w:rPr>
                <w:sz w:val="18"/>
                <w:szCs w:val="16"/>
                <w:lang w:eastAsia="x-none"/>
              </w:rPr>
              <w:t>4 TXRU</w:t>
            </w:r>
          </w:p>
        </w:tc>
        <w:tc>
          <w:tcPr>
            <w:tcW w:w="1741" w:type="dxa"/>
            <w:vAlign w:val="center"/>
          </w:tcPr>
          <w:p w:rsidR="009B1723" w:rsidRPr="002175F3" w:rsidRDefault="009B1723" w:rsidP="00B67FF6">
            <w:pPr>
              <w:jc w:val="center"/>
              <w:rPr>
                <w:sz w:val="18"/>
                <w:szCs w:val="16"/>
                <w:lang w:eastAsia="x-none"/>
              </w:rPr>
            </w:pPr>
            <w:r w:rsidRPr="002175F3">
              <w:rPr>
                <w:sz w:val="18"/>
                <w:szCs w:val="16"/>
                <w:lang w:eastAsia="x-none"/>
              </w:rPr>
              <w:t>(1,1,1,2,2; 1,2)</w:t>
            </w:r>
          </w:p>
          <w:p w:rsidR="00B67FF6" w:rsidRPr="002175F3" w:rsidRDefault="00B67FF6" w:rsidP="00B67FF6">
            <w:pPr>
              <w:jc w:val="center"/>
              <w:rPr>
                <w:sz w:val="18"/>
              </w:rPr>
            </w:pPr>
            <w:r w:rsidRPr="002175F3">
              <w:rPr>
                <w:sz w:val="18"/>
                <w:szCs w:val="16"/>
                <w:lang w:eastAsia="x-none"/>
              </w:rPr>
              <w:t>4 TXRU</w:t>
            </w:r>
          </w:p>
        </w:tc>
        <w:tc>
          <w:tcPr>
            <w:tcW w:w="2267" w:type="dxa"/>
            <w:vAlign w:val="center"/>
          </w:tcPr>
          <w:p w:rsidR="00B67FF6" w:rsidRPr="002175F3" w:rsidRDefault="00B67FF6" w:rsidP="00B67FF6">
            <w:pPr>
              <w:jc w:val="center"/>
              <w:rPr>
                <w:sz w:val="18"/>
                <w:szCs w:val="16"/>
                <w:lang w:eastAsia="x-none"/>
              </w:rPr>
            </w:pPr>
            <w:r w:rsidRPr="002175F3">
              <w:rPr>
                <w:sz w:val="18"/>
                <w:szCs w:val="16"/>
                <w:lang w:eastAsia="x-none"/>
              </w:rPr>
              <w:t>(1,1,1,2,2; 1,1):</w:t>
            </w:r>
          </w:p>
          <w:p w:rsidR="00B67FF6" w:rsidRPr="002175F3" w:rsidRDefault="00B67FF6" w:rsidP="00B67FF6">
            <w:pPr>
              <w:jc w:val="center"/>
              <w:rPr>
                <w:sz w:val="18"/>
              </w:rPr>
            </w:pPr>
            <w:r w:rsidRPr="002175F3">
              <w:rPr>
                <w:sz w:val="18"/>
                <w:szCs w:val="16"/>
                <w:lang w:eastAsia="x-none"/>
              </w:rPr>
              <w:t>4 TXRU</w:t>
            </w:r>
          </w:p>
        </w:tc>
        <w:tc>
          <w:tcPr>
            <w:tcW w:w="1873" w:type="dxa"/>
            <w:vAlign w:val="center"/>
          </w:tcPr>
          <w:p w:rsidR="00B67FF6" w:rsidRPr="002175F3" w:rsidRDefault="00B67FF6" w:rsidP="00B67FF6">
            <w:pPr>
              <w:jc w:val="center"/>
              <w:rPr>
                <w:sz w:val="18"/>
                <w:szCs w:val="16"/>
                <w:lang w:eastAsia="x-none"/>
              </w:rPr>
            </w:pPr>
            <w:r w:rsidRPr="002175F3">
              <w:rPr>
                <w:sz w:val="18"/>
                <w:szCs w:val="16"/>
                <w:lang w:eastAsia="x-none"/>
              </w:rPr>
              <w:t>(1,1,1,2,2; 1,2)</w:t>
            </w:r>
          </w:p>
          <w:p w:rsidR="00B67FF6" w:rsidRPr="002175F3" w:rsidRDefault="00B67FF6" w:rsidP="00B67FF6">
            <w:pPr>
              <w:jc w:val="center"/>
              <w:rPr>
                <w:sz w:val="18"/>
                <w:szCs w:val="16"/>
                <w:lang w:eastAsia="x-none"/>
              </w:rPr>
            </w:pPr>
            <w:r w:rsidRPr="002175F3">
              <w:rPr>
                <w:sz w:val="18"/>
                <w:szCs w:val="16"/>
                <w:lang w:eastAsia="x-none"/>
              </w:rPr>
              <w:t>4 TXRU</w:t>
            </w:r>
          </w:p>
        </w:tc>
      </w:tr>
      <w:tr w:rsidR="007107F6" w:rsidRPr="00F110A6" w:rsidTr="002175F3">
        <w:trPr>
          <w:trHeight w:val="288"/>
          <w:jc w:val="center"/>
        </w:trPr>
        <w:tc>
          <w:tcPr>
            <w:tcW w:w="2080" w:type="dxa"/>
            <w:vAlign w:val="center"/>
          </w:tcPr>
          <w:p w:rsidR="00B67FF6" w:rsidRPr="002175F3" w:rsidRDefault="00B67FF6" w:rsidP="00B67FF6">
            <w:pPr>
              <w:jc w:val="center"/>
              <w:rPr>
                <w:sz w:val="18"/>
                <w:szCs w:val="16"/>
                <w:lang w:eastAsia="x-none"/>
              </w:rPr>
            </w:pPr>
            <w:r w:rsidRPr="002175F3">
              <w:rPr>
                <w:sz w:val="18"/>
                <w:szCs w:val="16"/>
                <w:lang w:eastAsia="x-none"/>
              </w:rPr>
              <w:t>UE Antenna Spacing</w:t>
            </w:r>
          </w:p>
          <w:p w:rsidR="00B67FF6" w:rsidRPr="002175F3" w:rsidRDefault="009B1723" w:rsidP="00B67FF6">
            <w:pPr>
              <w:jc w:val="center"/>
              <w:rPr>
                <w:sz w:val="18"/>
                <w:szCs w:val="16"/>
                <w:lang w:eastAsia="x-none"/>
              </w:rPr>
            </w:pPr>
            <w:r w:rsidRPr="002175F3">
              <w:rPr>
                <w:position w:val="-14"/>
                <w:sz w:val="18"/>
                <w:szCs w:val="16"/>
                <w:lang w:eastAsia="x-none"/>
              </w:rPr>
              <w:object w:dxaOrig="1219" w:dyaOrig="400">
                <v:shape id="_x0000_i1049" type="#_x0000_t75" style="width:48.6pt;height:15.6pt" o:ole="">
                  <v:imagedata r:id="rId54" o:title=""/>
                </v:shape>
                <o:OLEObject Type="Embed" ProgID="Equation.DSMT4" ShapeID="_x0000_i1049" DrawAspect="Content" ObjectID="_1595449572" r:id="rId55"/>
              </w:object>
            </w:r>
          </w:p>
        </w:tc>
        <w:tc>
          <w:tcPr>
            <w:tcW w:w="1937" w:type="dxa"/>
            <w:vAlign w:val="center"/>
          </w:tcPr>
          <w:p w:rsidR="00B67FF6" w:rsidRPr="002175F3" w:rsidRDefault="00B67FF6" w:rsidP="00B67FF6">
            <w:pPr>
              <w:jc w:val="center"/>
              <w:rPr>
                <w:sz w:val="18"/>
              </w:rPr>
            </w:pPr>
            <w:r w:rsidRPr="002175F3">
              <w:rPr>
                <w:sz w:val="18"/>
                <w:szCs w:val="16"/>
                <w:lang w:eastAsia="x-none"/>
              </w:rPr>
              <w:t>(0.5, 0.5)</w:t>
            </w:r>
          </w:p>
        </w:tc>
        <w:tc>
          <w:tcPr>
            <w:tcW w:w="1741" w:type="dxa"/>
            <w:vAlign w:val="center"/>
          </w:tcPr>
          <w:p w:rsidR="00B67FF6" w:rsidRPr="002175F3" w:rsidRDefault="00B67FF6" w:rsidP="00B67FF6">
            <w:pPr>
              <w:jc w:val="center"/>
              <w:rPr>
                <w:sz w:val="18"/>
              </w:rPr>
            </w:pPr>
            <w:r w:rsidRPr="002175F3">
              <w:rPr>
                <w:sz w:val="18"/>
                <w:szCs w:val="16"/>
                <w:lang w:eastAsia="x-none"/>
              </w:rPr>
              <w:t>(0.5, 0.5)</w:t>
            </w:r>
          </w:p>
        </w:tc>
        <w:tc>
          <w:tcPr>
            <w:tcW w:w="2267" w:type="dxa"/>
            <w:vAlign w:val="center"/>
          </w:tcPr>
          <w:p w:rsidR="00B67FF6" w:rsidRPr="002175F3" w:rsidRDefault="00B67FF6" w:rsidP="00B67FF6">
            <w:pPr>
              <w:jc w:val="center"/>
              <w:rPr>
                <w:sz w:val="18"/>
              </w:rPr>
            </w:pPr>
            <w:r w:rsidRPr="002175F3">
              <w:rPr>
                <w:sz w:val="18"/>
                <w:szCs w:val="16"/>
                <w:lang w:eastAsia="x-none"/>
              </w:rPr>
              <w:t>(0.5, 0.5)</w:t>
            </w:r>
          </w:p>
        </w:tc>
        <w:tc>
          <w:tcPr>
            <w:tcW w:w="1873" w:type="dxa"/>
            <w:vAlign w:val="center"/>
          </w:tcPr>
          <w:p w:rsidR="00B67FF6" w:rsidRPr="002175F3" w:rsidRDefault="00B67FF6" w:rsidP="00B67FF6">
            <w:pPr>
              <w:jc w:val="center"/>
              <w:rPr>
                <w:sz w:val="18"/>
              </w:rPr>
            </w:pPr>
            <w:r w:rsidRPr="002175F3">
              <w:rPr>
                <w:sz w:val="18"/>
                <w:szCs w:val="16"/>
                <w:lang w:eastAsia="x-none"/>
              </w:rPr>
              <w:t>(0.5, 0.5)</w:t>
            </w:r>
          </w:p>
        </w:tc>
      </w:tr>
      <w:tr w:rsidR="007107F6" w:rsidRPr="00F110A6" w:rsidTr="002175F3">
        <w:trPr>
          <w:trHeight w:val="288"/>
          <w:jc w:val="center"/>
        </w:trPr>
        <w:tc>
          <w:tcPr>
            <w:tcW w:w="2080" w:type="dxa"/>
            <w:vAlign w:val="center"/>
          </w:tcPr>
          <w:p w:rsidR="00B67FF6" w:rsidRPr="002175F3" w:rsidRDefault="00B67FF6" w:rsidP="00B67FF6">
            <w:pPr>
              <w:jc w:val="center"/>
              <w:rPr>
                <w:sz w:val="18"/>
                <w:szCs w:val="16"/>
                <w:lang w:eastAsia="x-none"/>
              </w:rPr>
            </w:pPr>
            <w:r w:rsidRPr="002175F3">
              <w:rPr>
                <w:sz w:val="18"/>
                <w:szCs w:val="16"/>
                <w:lang w:eastAsia="x-none"/>
              </w:rPr>
              <w:t>Beam set at BS</w:t>
            </w:r>
          </w:p>
        </w:tc>
        <w:tc>
          <w:tcPr>
            <w:tcW w:w="1937" w:type="dxa"/>
            <w:vAlign w:val="center"/>
          </w:tcPr>
          <w:p w:rsidR="00B67FF6" w:rsidRPr="002175F3" w:rsidRDefault="00B67FF6" w:rsidP="00B67FF6">
            <w:pPr>
              <w:jc w:val="center"/>
              <w:rPr>
                <w:sz w:val="18"/>
                <w:szCs w:val="16"/>
                <w:lang w:eastAsia="x-none"/>
              </w:rPr>
            </w:pPr>
            <w:r w:rsidRPr="002175F3">
              <w:rPr>
                <w:sz w:val="18"/>
                <w:szCs w:val="16"/>
                <w:lang w:eastAsia="x-none"/>
              </w:rPr>
              <w:t>Single beam at</w:t>
            </w:r>
          </w:p>
          <w:p w:rsidR="00B67FF6" w:rsidRPr="002175F3" w:rsidRDefault="00B67FF6" w:rsidP="009B1723">
            <w:pPr>
              <w:jc w:val="center"/>
              <w:rPr>
                <w:sz w:val="18"/>
                <w:szCs w:val="16"/>
                <w:lang w:eastAsia="x-none"/>
              </w:rPr>
            </w:pPr>
            <w:r w:rsidRPr="002175F3">
              <w:rPr>
                <w:sz w:val="18"/>
                <w:szCs w:val="16"/>
                <w:lang w:eastAsia="x-none"/>
              </w:rPr>
              <w:t>10</w:t>
            </w:r>
            <w:r w:rsidR="009B1723" w:rsidRPr="002175F3">
              <w:rPr>
                <w:sz w:val="18"/>
                <w:szCs w:val="16"/>
                <w:lang w:eastAsia="x-none"/>
              </w:rPr>
              <w:t>2</w:t>
            </w:r>
            <m:oMath>
              <m:r>
                <w:rPr>
                  <w:rFonts w:ascii="Cambria Math" w:hAnsi="Cambria Math"/>
                  <w:sz w:val="18"/>
                  <w:szCs w:val="16"/>
                  <w:lang w:eastAsia="x-none"/>
                </w:rPr>
                <m:t>°</m:t>
              </m:r>
            </m:oMath>
            <w:r w:rsidRPr="002175F3">
              <w:rPr>
                <w:sz w:val="18"/>
                <w:szCs w:val="16"/>
                <w:lang w:eastAsia="x-none"/>
              </w:rPr>
              <w:t xml:space="preserve"> </w:t>
            </w:r>
            <w:r w:rsidR="009B1723" w:rsidRPr="002175F3">
              <w:rPr>
                <w:sz w:val="18"/>
                <w:szCs w:val="16"/>
                <w:lang w:eastAsia="x-none"/>
              </w:rPr>
              <w:t>electronic downtilt</w:t>
            </w:r>
          </w:p>
        </w:tc>
        <w:tc>
          <w:tcPr>
            <w:tcW w:w="1741" w:type="dxa"/>
            <w:vAlign w:val="center"/>
          </w:tcPr>
          <w:p w:rsidR="007107F6" w:rsidRPr="002175F3" w:rsidRDefault="009B1723" w:rsidP="007107F6">
            <w:pPr>
              <w:jc w:val="center"/>
              <w:rPr>
                <w:sz w:val="18"/>
                <w:szCs w:val="16"/>
                <w:lang w:eastAsia="x-none"/>
              </w:rPr>
            </w:pPr>
            <w:r w:rsidRPr="002175F3">
              <w:rPr>
                <w:sz w:val="18"/>
                <w:szCs w:val="16"/>
                <w:lang w:eastAsia="x-none"/>
              </w:rPr>
              <w:t>Single beam</w:t>
            </w:r>
            <w:r w:rsidR="007107F6" w:rsidRPr="002175F3">
              <w:rPr>
                <w:sz w:val="18"/>
                <w:szCs w:val="16"/>
                <w:lang w:eastAsia="x-none"/>
              </w:rPr>
              <w:t xml:space="preserve"> </w:t>
            </w:r>
          </w:p>
          <w:p w:rsidR="007107F6" w:rsidRPr="002175F3" w:rsidRDefault="007107F6" w:rsidP="007107F6">
            <w:pPr>
              <w:jc w:val="center"/>
              <w:rPr>
                <w:sz w:val="18"/>
                <w:szCs w:val="16"/>
                <w:lang w:eastAsia="x-none"/>
              </w:rPr>
            </w:pPr>
            <w:r w:rsidRPr="002175F3">
              <w:rPr>
                <w:sz w:val="18"/>
                <w:szCs w:val="16"/>
                <w:lang w:eastAsia="x-none"/>
              </w:rPr>
              <w:t>Downtilt</w:t>
            </w:r>
          </w:p>
          <w:p w:rsidR="00B67FF6" w:rsidRPr="002175F3" w:rsidRDefault="007107F6" w:rsidP="007107F6">
            <w:pPr>
              <w:jc w:val="center"/>
              <w:rPr>
                <w:sz w:val="18"/>
                <w:szCs w:val="16"/>
                <w:lang w:eastAsia="x-none"/>
              </w:rPr>
            </w:pPr>
            <w:r w:rsidRPr="002175F3">
              <w:rPr>
                <w:sz w:val="18"/>
                <w:szCs w:val="16"/>
                <w:lang w:eastAsia="x-none"/>
              </w:rPr>
              <w:t>12 TRxP - 90</w:t>
            </w:r>
            <m:oMath>
              <m:r>
                <w:rPr>
                  <w:rFonts w:ascii="Cambria Math" w:hAnsi="Cambria Math"/>
                  <w:sz w:val="18"/>
                  <w:szCs w:val="16"/>
                  <w:lang w:eastAsia="x-none"/>
                </w:rPr>
                <m:t>°</m:t>
              </m:r>
            </m:oMath>
            <w:r w:rsidRPr="002175F3">
              <w:rPr>
                <w:sz w:val="18"/>
                <w:szCs w:val="16"/>
                <w:lang w:eastAsia="x-none"/>
              </w:rPr>
              <w:t xml:space="preserve"> </w:t>
            </w:r>
          </w:p>
          <w:p w:rsidR="007107F6" w:rsidRPr="002175F3" w:rsidRDefault="007107F6" w:rsidP="007107F6">
            <w:pPr>
              <w:jc w:val="center"/>
              <w:rPr>
                <w:sz w:val="18"/>
                <w:szCs w:val="16"/>
                <w:lang w:eastAsia="x-none"/>
              </w:rPr>
            </w:pPr>
            <w:r w:rsidRPr="002175F3">
              <w:rPr>
                <w:sz w:val="18"/>
                <w:szCs w:val="16"/>
                <w:lang w:eastAsia="x-none"/>
              </w:rPr>
              <w:t>36 TRxP - 110</w:t>
            </w:r>
            <m:oMath>
              <m:r>
                <w:rPr>
                  <w:rFonts w:ascii="Cambria Math" w:hAnsi="Cambria Math"/>
                  <w:sz w:val="18"/>
                  <w:szCs w:val="16"/>
                  <w:lang w:eastAsia="x-none"/>
                </w:rPr>
                <m:t>°</m:t>
              </m:r>
            </m:oMath>
            <w:r w:rsidRPr="002175F3">
              <w:rPr>
                <w:sz w:val="18"/>
                <w:szCs w:val="16"/>
                <w:lang w:eastAsia="x-none"/>
              </w:rPr>
              <w:t xml:space="preserve"> </w:t>
            </w:r>
          </w:p>
        </w:tc>
        <w:tc>
          <w:tcPr>
            <w:tcW w:w="2267" w:type="dxa"/>
            <w:vAlign w:val="center"/>
          </w:tcPr>
          <w:p w:rsidR="009B1723" w:rsidRPr="002175F3" w:rsidRDefault="009B1723" w:rsidP="009B1723">
            <w:pPr>
              <w:jc w:val="center"/>
              <w:rPr>
                <w:sz w:val="18"/>
                <w:szCs w:val="16"/>
                <w:lang w:eastAsia="x-none"/>
              </w:rPr>
            </w:pPr>
            <w:r w:rsidRPr="002175F3">
              <w:rPr>
                <w:sz w:val="18"/>
                <w:szCs w:val="16"/>
                <w:lang w:eastAsia="x-none"/>
              </w:rPr>
              <w:t>Single beam</w:t>
            </w:r>
          </w:p>
          <w:p w:rsidR="009B1723" w:rsidRPr="002175F3" w:rsidRDefault="009B1723" w:rsidP="009B1723">
            <w:pPr>
              <w:jc w:val="center"/>
              <w:rPr>
                <w:sz w:val="18"/>
                <w:szCs w:val="16"/>
                <w:lang w:eastAsia="x-none"/>
              </w:rPr>
            </w:pPr>
            <w:r w:rsidRPr="002175F3">
              <w:rPr>
                <w:sz w:val="18"/>
                <w:szCs w:val="16"/>
                <w:lang w:eastAsia="x-none"/>
              </w:rPr>
              <w:t>Electronic downtilt:</w:t>
            </w:r>
          </w:p>
          <w:p w:rsidR="00B67FF6" w:rsidRPr="002175F3" w:rsidRDefault="009B1723" w:rsidP="009B1723">
            <w:pPr>
              <w:jc w:val="center"/>
              <w:rPr>
                <w:sz w:val="18"/>
                <w:szCs w:val="16"/>
                <w:lang w:eastAsia="x-none"/>
              </w:rPr>
            </w:pPr>
            <w:r w:rsidRPr="002175F3">
              <w:rPr>
                <w:sz w:val="18"/>
                <w:szCs w:val="16"/>
                <w:lang w:eastAsia="x-none"/>
              </w:rPr>
              <w:t>Configuration A - 100</w:t>
            </w:r>
            <m:oMath>
              <m:r>
                <w:rPr>
                  <w:rFonts w:ascii="Cambria Math" w:hAnsi="Cambria Math"/>
                  <w:sz w:val="18"/>
                  <w:szCs w:val="16"/>
                  <w:lang w:eastAsia="x-none"/>
                </w:rPr>
                <m:t>°</m:t>
              </m:r>
            </m:oMath>
          </w:p>
          <w:p w:rsidR="009B1723" w:rsidRPr="002175F3" w:rsidRDefault="009B1723" w:rsidP="009B1723">
            <w:pPr>
              <w:jc w:val="center"/>
              <w:rPr>
                <w:sz w:val="18"/>
                <w:szCs w:val="16"/>
                <w:lang w:eastAsia="x-none"/>
              </w:rPr>
            </w:pPr>
            <w:r w:rsidRPr="002175F3">
              <w:rPr>
                <w:sz w:val="18"/>
                <w:szCs w:val="16"/>
                <w:lang w:eastAsia="x-none"/>
              </w:rPr>
              <w:t>Configuration C - 96</w:t>
            </w:r>
            <m:oMath>
              <m:r>
                <w:rPr>
                  <w:rFonts w:ascii="Cambria Math" w:hAnsi="Cambria Math"/>
                  <w:sz w:val="18"/>
                  <w:szCs w:val="16"/>
                  <w:lang w:eastAsia="x-none"/>
                </w:rPr>
                <m:t>°</m:t>
              </m:r>
            </m:oMath>
          </w:p>
        </w:tc>
        <w:tc>
          <w:tcPr>
            <w:tcW w:w="1873" w:type="dxa"/>
            <w:vAlign w:val="center"/>
          </w:tcPr>
          <w:p w:rsidR="009B1723" w:rsidRPr="002175F3" w:rsidRDefault="009B1723" w:rsidP="009B1723">
            <w:pPr>
              <w:jc w:val="center"/>
              <w:rPr>
                <w:sz w:val="18"/>
                <w:szCs w:val="16"/>
                <w:lang w:eastAsia="x-none"/>
              </w:rPr>
            </w:pPr>
            <w:r w:rsidRPr="002175F3">
              <w:rPr>
                <w:sz w:val="18"/>
                <w:szCs w:val="16"/>
                <w:lang w:eastAsia="x-none"/>
              </w:rPr>
              <w:t>Single beam at</w:t>
            </w:r>
          </w:p>
          <w:p w:rsidR="00B67FF6" w:rsidRPr="002175F3" w:rsidRDefault="009B1723" w:rsidP="009B1723">
            <w:pPr>
              <w:jc w:val="center"/>
              <w:rPr>
                <w:sz w:val="18"/>
                <w:szCs w:val="16"/>
                <w:lang w:eastAsia="x-none"/>
              </w:rPr>
            </w:pPr>
            <w:r w:rsidRPr="002175F3">
              <w:rPr>
                <w:sz w:val="18"/>
                <w:szCs w:val="16"/>
                <w:lang w:eastAsia="x-none"/>
              </w:rPr>
              <w:t>100</w:t>
            </w:r>
            <m:oMath>
              <m:r>
                <w:rPr>
                  <w:rFonts w:ascii="Cambria Math" w:hAnsi="Cambria Math"/>
                  <w:sz w:val="18"/>
                  <w:szCs w:val="16"/>
                  <w:lang w:eastAsia="x-none"/>
                </w:rPr>
                <m:t>°</m:t>
              </m:r>
            </m:oMath>
            <w:r w:rsidRPr="002175F3">
              <w:rPr>
                <w:sz w:val="18"/>
                <w:szCs w:val="16"/>
                <w:lang w:eastAsia="x-none"/>
              </w:rPr>
              <w:t xml:space="preserve"> electronic downtilt</w:t>
            </w:r>
          </w:p>
        </w:tc>
      </w:tr>
      <w:tr w:rsidR="009B1723" w:rsidRPr="00F110A6" w:rsidTr="002175F3">
        <w:trPr>
          <w:trHeight w:val="288"/>
          <w:jc w:val="center"/>
        </w:trPr>
        <w:tc>
          <w:tcPr>
            <w:tcW w:w="2080" w:type="dxa"/>
            <w:vAlign w:val="center"/>
          </w:tcPr>
          <w:p w:rsidR="009B1723" w:rsidRPr="002175F3" w:rsidRDefault="009B1723" w:rsidP="00B67FF6">
            <w:pPr>
              <w:jc w:val="center"/>
              <w:rPr>
                <w:sz w:val="18"/>
                <w:szCs w:val="16"/>
                <w:lang w:eastAsia="x-none"/>
              </w:rPr>
            </w:pPr>
            <w:r w:rsidRPr="002175F3">
              <w:rPr>
                <w:sz w:val="18"/>
                <w:szCs w:val="16"/>
                <w:lang w:eastAsia="x-none"/>
              </w:rPr>
              <w:t>Beam Set at UE</w:t>
            </w:r>
          </w:p>
        </w:tc>
        <w:tc>
          <w:tcPr>
            <w:tcW w:w="7818" w:type="dxa"/>
            <w:gridSpan w:val="4"/>
            <w:vAlign w:val="center"/>
          </w:tcPr>
          <w:p w:rsidR="009B1723" w:rsidRPr="002175F3" w:rsidRDefault="009B1723" w:rsidP="00B67FF6">
            <w:pPr>
              <w:jc w:val="center"/>
              <w:rPr>
                <w:sz w:val="18"/>
                <w:szCs w:val="16"/>
                <w:lang w:eastAsia="x-none"/>
              </w:rPr>
            </w:pPr>
            <w:r w:rsidRPr="002175F3">
              <w:rPr>
                <w:sz w:val="18"/>
                <w:szCs w:val="16"/>
                <w:lang w:eastAsia="x-none"/>
              </w:rPr>
              <w:t>Single Beam Omni</w:t>
            </w:r>
            <w:r w:rsidR="007107F6" w:rsidRPr="002175F3">
              <w:rPr>
                <w:sz w:val="18"/>
                <w:szCs w:val="16"/>
                <w:lang w:eastAsia="x-none"/>
              </w:rPr>
              <w:t>-Directional</w:t>
            </w:r>
          </w:p>
        </w:tc>
      </w:tr>
      <w:tr w:rsidR="007107F6" w:rsidRPr="00F110A6" w:rsidTr="002175F3">
        <w:trPr>
          <w:trHeight w:val="288"/>
          <w:jc w:val="center"/>
        </w:trPr>
        <w:tc>
          <w:tcPr>
            <w:tcW w:w="2080" w:type="dxa"/>
            <w:vAlign w:val="center"/>
          </w:tcPr>
          <w:p w:rsidR="007107F6" w:rsidRPr="002175F3" w:rsidRDefault="007107F6" w:rsidP="00B67FF6">
            <w:pPr>
              <w:jc w:val="center"/>
              <w:rPr>
                <w:sz w:val="18"/>
                <w:szCs w:val="16"/>
                <w:lang w:eastAsia="x-none"/>
              </w:rPr>
            </w:pPr>
            <w:r w:rsidRPr="002175F3">
              <w:rPr>
                <w:sz w:val="18"/>
                <w:szCs w:val="16"/>
                <w:lang w:eastAsia="x-none"/>
              </w:rPr>
              <w:t>UE Deployment</w:t>
            </w:r>
          </w:p>
        </w:tc>
        <w:tc>
          <w:tcPr>
            <w:tcW w:w="1937" w:type="dxa"/>
            <w:vAlign w:val="center"/>
          </w:tcPr>
          <w:p w:rsidR="007107F6" w:rsidRPr="002175F3" w:rsidRDefault="007107F6" w:rsidP="00B67FF6">
            <w:pPr>
              <w:jc w:val="center"/>
              <w:rPr>
                <w:sz w:val="18"/>
                <w:szCs w:val="16"/>
                <w:lang w:eastAsia="x-none"/>
              </w:rPr>
            </w:pPr>
            <w:r w:rsidRPr="002175F3">
              <w:rPr>
                <w:sz w:val="18"/>
                <w:szCs w:val="16"/>
                <w:lang w:eastAsia="x-none"/>
              </w:rPr>
              <w:t>80% Indoor; 20% Outdoor</w:t>
            </w:r>
          </w:p>
        </w:tc>
        <w:tc>
          <w:tcPr>
            <w:tcW w:w="1741" w:type="dxa"/>
            <w:vAlign w:val="center"/>
          </w:tcPr>
          <w:p w:rsidR="007107F6" w:rsidRPr="002175F3" w:rsidRDefault="007107F6" w:rsidP="00B67FF6">
            <w:pPr>
              <w:jc w:val="center"/>
              <w:rPr>
                <w:sz w:val="18"/>
                <w:szCs w:val="16"/>
                <w:lang w:eastAsia="x-none"/>
              </w:rPr>
            </w:pPr>
            <w:r w:rsidRPr="002175F3">
              <w:rPr>
                <w:sz w:val="18"/>
                <w:szCs w:val="16"/>
                <w:lang w:eastAsia="x-none"/>
              </w:rPr>
              <w:t>100% Indoor</w:t>
            </w:r>
          </w:p>
        </w:tc>
        <w:tc>
          <w:tcPr>
            <w:tcW w:w="4140" w:type="dxa"/>
            <w:gridSpan w:val="2"/>
            <w:vAlign w:val="center"/>
          </w:tcPr>
          <w:p w:rsidR="007107F6" w:rsidRPr="002175F3" w:rsidRDefault="007107F6" w:rsidP="00B67FF6">
            <w:pPr>
              <w:jc w:val="center"/>
              <w:rPr>
                <w:sz w:val="18"/>
                <w:szCs w:val="16"/>
                <w:lang w:eastAsia="x-none"/>
              </w:rPr>
            </w:pPr>
            <w:r w:rsidRPr="002175F3">
              <w:rPr>
                <w:sz w:val="18"/>
                <w:szCs w:val="16"/>
                <w:lang w:eastAsia="x-none"/>
              </w:rPr>
              <w:t>50% Indoor; 50% Outdoor</w:t>
            </w:r>
          </w:p>
        </w:tc>
      </w:tr>
      <w:tr w:rsidR="009B1723" w:rsidRPr="00F110A6" w:rsidTr="002175F3">
        <w:trPr>
          <w:trHeight w:val="288"/>
          <w:jc w:val="center"/>
        </w:trPr>
        <w:tc>
          <w:tcPr>
            <w:tcW w:w="2080" w:type="dxa"/>
            <w:vAlign w:val="center"/>
          </w:tcPr>
          <w:p w:rsidR="009B1723" w:rsidRPr="002175F3" w:rsidRDefault="009B1723" w:rsidP="00B67FF6">
            <w:pPr>
              <w:jc w:val="center"/>
              <w:rPr>
                <w:sz w:val="18"/>
                <w:szCs w:val="16"/>
                <w:lang w:eastAsia="x-none"/>
              </w:rPr>
            </w:pPr>
            <w:r w:rsidRPr="002175F3">
              <w:rPr>
                <w:sz w:val="18"/>
                <w:szCs w:val="16"/>
                <w:lang w:eastAsia="x-none"/>
              </w:rPr>
              <w:t>Traffic Model</w:t>
            </w:r>
          </w:p>
        </w:tc>
        <w:tc>
          <w:tcPr>
            <w:tcW w:w="7818" w:type="dxa"/>
            <w:gridSpan w:val="4"/>
            <w:vAlign w:val="center"/>
          </w:tcPr>
          <w:p w:rsidR="009B1723" w:rsidRPr="002175F3" w:rsidRDefault="009B1723" w:rsidP="00B67FF6">
            <w:pPr>
              <w:jc w:val="center"/>
              <w:rPr>
                <w:color w:val="000000"/>
                <w:sz w:val="18"/>
                <w:szCs w:val="16"/>
              </w:rPr>
            </w:pPr>
            <w:r w:rsidRPr="002175F3">
              <w:rPr>
                <w:color w:val="000000"/>
                <w:sz w:val="18"/>
                <w:szCs w:val="16"/>
              </w:rPr>
              <w:t>Full Buffer</w:t>
            </w:r>
          </w:p>
        </w:tc>
      </w:tr>
      <w:tr w:rsidR="009B1723" w:rsidRPr="00F110A6" w:rsidTr="002175F3">
        <w:trPr>
          <w:trHeight w:val="288"/>
          <w:jc w:val="center"/>
        </w:trPr>
        <w:tc>
          <w:tcPr>
            <w:tcW w:w="2080" w:type="dxa"/>
            <w:vAlign w:val="center"/>
          </w:tcPr>
          <w:p w:rsidR="009B1723" w:rsidRPr="002175F3" w:rsidRDefault="009B1723" w:rsidP="00B67FF6">
            <w:pPr>
              <w:jc w:val="center"/>
              <w:rPr>
                <w:sz w:val="18"/>
                <w:szCs w:val="16"/>
                <w:lang w:eastAsia="x-none"/>
              </w:rPr>
            </w:pPr>
            <w:r w:rsidRPr="002175F3">
              <w:rPr>
                <w:sz w:val="18"/>
                <w:szCs w:val="16"/>
                <w:lang w:eastAsia="x-none"/>
              </w:rPr>
              <w:t>Highest Modulation</w:t>
            </w:r>
          </w:p>
        </w:tc>
        <w:tc>
          <w:tcPr>
            <w:tcW w:w="7818" w:type="dxa"/>
            <w:gridSpan w:val="4"/>
            <w:vAlign w:val="center"/>
          </w:tcPr>
          <w:p w:rsidR="009B1723" w:rsidRPr="002175F3" w:rsidRDefault="009B1723" w:rsidP="00B67FF6">
            <w:pPr>
              <w:jc w:val="center"/>
              <w:rPr>
                <w:color w:val="000000"/>
                <w:sz w:val="18"/>
                <w:szCs w:val="16"/>
              </w:rPr>
            </w:pPr>
            <w:r w:rsidRPr="002175F3">
              <w:rPr>
                <w:color w:val="000000"/>
                <w:sz w:val="18"/>
                <w:szCs w:val="16"/>
              </w:rPr>
              <w:t>256 QAM</w:t>
            </w:r>
            <w:r w:rsidR="007107F6" w:rsidRPr="002175F3">
              <w:rPr>
                <w:color w:val="000000"/>
                <w:sz w:val="18"/>
                <w:szCs w:val="16"/>
              </w:rPr>
              <w:t xml:space="preserve"> for DL and UL</w:t>
            </w:r>
          </w:p>
        </w:tc>
      </w:tr>
      <w:tr w:rsidR="007107F6" w:rsidRPr="00F110A6" w:rsidTr="002175F3">
        <w:trPr>
          <w:trHeight w:val="288"/>
          <w:jc w:val="center"/>
        </w:trPr>
        <w:tc>
          <w:tcPr>
            <w:tcW w:w="2080" w:type="dxa"/>
            <w:vAlign w:val="center"/>
          </w:tcPr>
          <w:p w:rsidR="007107F6" w:rsidRPr="002175F3" w:rsidRDefault="007107F6" w:rsidP="00B67FF6">
            <w:pPr>
              <w:jc w:val="center"/>
              <w:rPr>
                <w:sz w:val="18"/>
                <w:szCs w:val="16"/>
                <w:lang w:eastAsia="x-none"/>
              </w:rPr>
            </w:pPr>
            <w:r w:rsidRPr="002175F3">
              <w:rPr>
                <w:sz w:val="18"/>
                <w:szCs w:val="16"/>
                <w:lang w:eastAsia="x-none"/>
              </w:rPr>
              <w:t>Channel Coding</w:t>
            </w:r>
          </w:p>
        </w:tc>
        <w:tc>
          <w:tcPr>
            <w:tcW w:w="7818" w:type="dxa"/>
            <w:gridSpan w:val="4"/>
            <w:vAlign w:val="center"/>
          </w:tcPr>
          <w:p w:rsidR="007107F6" w:rsidRPr="002175F3" w:rsidRDefault="007107F6" w:rsidP="00B67FF6">
            <w:pPr>
              <w:jc w:val="center"/>
              <w:rPr>
                <w:color w:val="000000"/>
                <w:sz w:val="18"/>
                <w:szCs w:val="16"/>
              </w:rPr>
            </w:pPr>
            <w:r w:rsidRPr="002175F3">
              <w:rPr>
                <w:color w:val="000000"/>
                <w:sz w:val="18"/>
                <w:szCs w:val="16"/>
              </w:rPr>
              <w:t>LPDC</w:t>
            </w:r>
          </w:p>
        </w:tc>
      </w:tr>
      <w:tr w:rsidR="009B1723" w:rsidRPr="00F110A6" w:rsidTr="002175F3">
        <w:trPr>
          <w:trHeight w:val="288"/>
          <w:jc w:val="center"/>
        </w:trPr>
        <w:tc>
          <w:tcPr>
            <w:tcW w:w="2080" w:type="dxa"/>
            <w:vAlign w:val="center"/>
          </w:tcPr>
          <w:p w:rsidR="009B1723" w:rsidRPr="002175F3" w:rsidRDefault="009B1723" w:rsidP="00B67FF6">
            <w:pPr>
              <w:jc w:val="center"/>
              <w:rPr>
                <w:sz w:val="18"/>
                <w:szCs w:val="16"/>
                <w:lang w:eastAsia="x-none"/>
              </w:rPr>
            </w:pPr>
            <w:r w:rsidRPr="002175F3">
              <w:rPr>
                <w:sz w:val="18"/>
                <w:szCs w:val="16"/>
                <w:lang w:eastAsia="x-none"/>
              </w:rPr>
              <w:t>Transmission/Reception Scheme</w:t>
            </w:r>
          </w:p>
        </w:tc>
        <w:tc>
          <w:tcPr>
            <w:tcW w:w="7818" w:type="dxa"/>
            <w:gridSpan w:val="4"/>
            <w:vAlign w:val="center"/>
          </w:tcPr>
          <w:p w:rsidR="009B1723" w:rsidRPr="002175F3" w:rsidRDefault="009B1723" w:rsidP="00B67FF6">
            <w:pPr>
              <w:jc w:val="center"/>
              <w:rPr>
                <w:color w:val="000000"/>
                <w:sz w:val="18"/>
                <w:szCs w:val="16"/>
              </w:rPr>
            </w:pPr>
            <w:r w:rsidRPr="002175F3">
              <w:rPr>
                <w:color w:val="000000"/>
                <w:sz w:val="18"/>
                <w:szCs w:val="16"/>
              </w:rPr>
              <w:t>Multi-user MIMO with 12 layers at BS for DL/UL</w:t>
            </w:r>
          </w:p>
        </w:tc>
      </w:tr>
      <w:tr w:rsidR="009B1723" w:rsidRPr="00F110A6" w:rsidTr="002175F3">
        <w:trPr>
          <w:trHeight w:val="288"/>
          <w:jc w:val="center"/>
        </w:trPr>
        <w:tc>
          <w:tcPr>
            <w:tcW w:w="2080" w:type="dxa"/>
            <w:vAlign w:val="center"/>
          </w:tcPr>
          <w:p w:rsidR="009B1723" w:rsidRPr="002175F3" w:rsidRDefault="009B1723" w:rsidP="00B67FF6">
            <w:pPr>
              <w:jc w:val="center"/>
              <w:rPr>
                <w:sz w:val="18"/>
                <w:szCs w:val="16"/>
                <w:lang w:eastAsia="x-none"/>
              </w:rPr>
            </w:pPr>
            <w:r w:rsidRPr="002175F3">
              <w:rPr>
                <w:sz w:val="18"/>
                <w:szCs w:val="16"/>
                <w:lang w:eastAsia="x-none"/>
              </w:rPr>
              <w:t>Scheduler</w:t>
            </w:r>
          </w:p>
        </w:tc>
        <w:tc>
          <w:tcPr>
            <w:tcW w:w="7818" w:type="dxa"/>
            <w:gridSpan w:val="4"/>
            <w:vAlign w:val="center"/>
          </w:tcPr>
          <w:p w:rsidR="007107F6" w:rsidRPr="002175F3" w:rsidRDefault="007107F6" w:rsidP="007107F6">
            <w:pPr>
              <w:jc w:val="center"/>
              <w:rPr>
                <w:color w:val="000000"/>
                <w:sz w:val="18"/>
                <w:szCs w:val="16"/>
              </w:rPr>
            </w:pPr>
            <w:r w:rsidRPr="002175F3">
              <w:rPr>
                <w:color w:val="000000"/>
                <w:sz w:val="18"/>
                <w:szCs w:val="16"/>
              </w:rPr>
              <w:t xml:space="preserve">DL: </w:t>
            </w:r>
            <w:r w:rsidR="009B1723" w:rsidRPr="002175F3">
              <w:rPr>
                <w:color w:val="000000"/>
                <w:sz w:val="18"/>
                <w:szCs w:val="16"/>
              </w:rPr>
              <w:t>MU-PF with sub-band scheduling</w:t>
            </w:r>
            <w:r w:rsidRPr="002175F3">
              <w:rPr>
                <w:color w:val="000000"/>
                <w:sz w:val="18"/>
                <w:szCs w:val="16"/>
              </w:rPr>
              <w:t>, rank adaptation</w:t>
            </w:r>
            <w:r w:rsidR="009B1723" w:rsidRPr="002175F3">
              <w:rPr>
                <w:color w:val="000000"/>
                <w:sz w:val="18"/>
                <w:szCs w:val="16"/>
              </w:rPr>
              <w:t xml:space="preserve"> </w:t>
            </w:r>
            <w:r w:rsidRPr="002175F3">
              <w:rPr>
                <w:color w:val="000000"/>
                <w:sz w:val="18"/>
                <w:szCs w:val="16"/>
              </w:rPr>
              <w:t>and beam sweeping at BS</w:t>
            </w:r>
          </w:p>
          <w:p w:rsidR="007107F6" w:rsidRPr="002175F3" w:rsidRDefault="007107F6" w:rsidP="007107F6">
            <w:pPr>
              <w:jc w:val="center"/>
              <w:rPr>
                <w:color w:val="000000"/>
                <w:sz w:val="18"/>
                <w:szCs w:val="16"/>
              </w:rPr>
            </w:pPr>
            <w:r w:rsidRPr="002175F3">
              <w:rPr>
                <w:color w:val="000000"/>
                <w:sz w:val="18"/>
                <w:szCs w:val="16"/>
              </w:rPr>
              <w:t>UL: MU-PF with non-contiguous scheduling, rank adaptation and beam sweeping at BS</w:t>
            </w:r>
          </w:p>
        </w:tc>
      </w:tr>
      <w:tr w:rsidR="009B1723" w:rsidRPr="00F110A6" w:rsidTr="002175F3">
        <w:trPr>
          <w:trHeight w:val="288"/>
          <w:jc w:val="center"/>
        </w:trPr>
        <w:tc>
          <w:tcPr>
            <w:tcW w:w="2080" w:type="dxa"/>
            <w:vAlign w:val="center"/>
          </w:tcPr>
          <w:p w:rsidR="009B1723" w:rsidRPr="002175F3" w:rsidRDefault="009B1723" w:rsidP="00B67FF6">
            <w:pPr>
              <w:jc w:val="center"/>
              <w:rPr>
                <w:sz w:val="18"/>
                <w:szCs w:val="16"/>
                <w:lang w:eastAsia="x-none"/>
              </w:rPr>
            </w:pPr>
            <w:r w:rsidRPr="002175F3">
              <w:rPr>
                <w:sz w:val="18"/>
                <w:szCs w:val="16"/>
                <w:lang w:eastAsia="x-none"/>
              </w:rPr>
              <w:t>Feedback</w:t>
            </w:r>
          </w:p>
        </w:tc>
        <w:tc>
          <w:tcPr>
            <w:tcW w:w="7818" w:type="dxa"/>
            <w:gridSpan w:val="4"/>
            <w:vAlign w:val="center"/>
          </w:tcPr>
          <w:p w:rsidR="009B1723" w:rsidRPr="002175F3" w:rsidRDefault="009B1723" w:rsidP="00B67FF6">
            <w:pPr>
              <w:jc w:val="center"/>
              <w:rPr>
                <w:color w:val="000000"/>
                <w:sz w:val="18"/>
                <w:szCs w:val="16"/>
              </w:rPr>
            </w:pPr>
            <w:r w:rsidRPr="002175F3">
              <w:rPr>
                <w:color w:val="000000"/>
                <w:sz w:val="18"/>
                <w:szCs w:val="16"/>
              </w:rPr>
              <w:t>Type II Codebook based CSI for DL</w:t>
            </w:r>
          </w:p>
          <w:p w:rsidR="009B1723" w:rsidRPr="002175F3" w:rsidRDefault="009B1723" w:rsidP="00B67FF6">
            <w:pPr>
              <w:jc w:val="center"/>
              <w:rPr>
                <w:color w:val="000000"/>
                <w:sz w:val="18"/>
                <w:szCs w:val="16"/>
              </w:rPr>
            </w:pPr>
            <w:r w:rsidRPr="002175F3">
              <w:rPr>
                <w:color w:val="000000"/>
                <w:sz w:val="18"/>
                <w:szCs w:val="16"/>
              </w:rPr>
              <w:t>NR UL Codebook for UL</w:t>
            </w:r>
          </w:p>
        </w:tc>
      </w:tr>
      <w:tr w:rsidR="007107F6" w:rsidRPr="00F110A6" w:rsidTr="002175F3">
        <w:trPr>
          <w:trHeight w:val="288"/>
          <w:jc w:val="center"/>
        </w:trPr>
        <w:tc>
          <w:tcPr>
            <w:tcW w:w="2080" w:type="dxa"/>
            <w:vAlign w:val="center"/>
          </w:tcPr>
          <w:p w:rsidR="007107F6" w:rsidRPr="002175F3" w:rsidRDefault="007107F6" w:rsidP="00B67FF6">
            <w:pPr>
              <w:jc w:val="center"/>
              <w:rPr>
                <w:sz w:val="18"/>
                <w:szCs w:val="16"/>
                <w:lang w:eastAsia="x-none"/>
              </w:rPr>
            </w:pPr>
            <w:r w:rsidRPr="002175F3">
              <w:rPr>
                <w:sz w:val="18"/>
                <w:szCs w:val="16"/>
                <w:lang w:eastAsia="x-none"/>
              </w:rPr>
              <w:t>Impairment Modeling</w:t>
            </w:r>
          </w:p>
        </w:tc>
        <w:tc>
          <w:tcPr>
            <w:tcW w:w="7818" w:type="dxa"/>
            <w:gridSpan w:val="4"/>
            <w:vAlign w:val="center"/>
          </w:tcPr>
          <w:p w:rsidR="007107F6" w:rsidRPr="002175F3" w:rsidRDefault="00CA413A" w:rsidP="00B67FF6">
            <w:pPr>
              <w:jc w:val="center"/>
              <w:rPr>
                <w:color w:val="000000"/>
                <w:sz w:val="18"/>
                <w:szCs w:val="16"/>
              </w:rPr>
            </w:pPr>
            <w:r>
              <w:rPr>
                <w:color w:val="000000"/>
                <w:sz w:val="18"/>
                <w:szCs w:val="16"/>
              </w:rPr>
              <w:t>Channel Estimation Error</w:t>
            </w:r>
            <w:r w:rsidR="007107F6" w:rsidRPr="002175F3">
              <w:rPr>
                <w:color w:val="000000"/>
                <w:sz w:val="18"/>
                <w:szCs w:val="16"/>
              </w:rPr>
              <w:t xml:space="preserve">; </w:t>
            </w:r>
          </w:p>
          <w:p w:rsidR="007107F6" w:rsidRPr="002175F3" w:rsidRDefault="007107F6" w:rsidP="000F2997">
            <w:pPr>
              <w:jc w:val="center"/>
              <w:rPr>
                <w:color w:val="000000"/>
                <w:sz w:val="18"/>
                <w:szCs w:val="16"/>
              </w:rPr>
            </w:pPr>
            <w:r w:rsidRPr="002175F3">
              <w:rPr>
                <w:color w:val="000000"/>
                <w:sz w:val="18"/>
                <w:szCs w:val="16"/>
              </w:rPr>
              <w:t xml:space="preserve">UL MPR modeled as per </w:t>
            </w:r>
            <w:r w:rsidR="000F2997">
              <w:rPr>
                <w:color w:val="000000"/>
                <w:sz w:val="18"/>
                <w:szCs w:val="16"/>
              </w:rPr>
              <w:t>TS 38.101</w:t>
            </w:r>
            <w:r w:rsidR="000F2997" w:rsidRPr="002175F3">
              <w:rPr>
                <w:color w:val="000000"/>
                <w:sz w:val="18"/>
                <w:szCs w:val="16"/>
              </w:rPr>
              <w:t xml:space="preserve"> </w:t>
            </w:r>
            <w:r w:rsidR="00653430" w:rsidRPr="002175F3">
              <w:rPr>
                <w:color w:val="000000"/>
                <w:sz w:val="18"/>
                <w:szCs w:val="16"/>
              </w:rPr>
              <w:t xml:space="preserve">(Additional 2dB back-off for non-contiguous </w:t>
            </w:r>
            <w:r w:rsidR="002175F3" w:rsidRPr="002175F3">
              <w:rPr>
                <w:color w:val="000000"/>
                <w:sz w:val="18"/>
                <w:szCs w:val="16"/>
              </w:rPr>
              <w:t xml:space="preserve">UL </w:t>
            </w:r>
            <w:r w:rsidR="00653430" w:rsidRPr="002175F3">
              <w:rPr>
                <w:color w:val="000000"/>
                <w:sz w:val="18"/>
                <w:szCs w:val="16"/>
              </w:rPr>
              <w:t>scheduling)</w:t>
            </w:r>
          </w:p>
        </w:tc>
      </w:tr>
    </w:tbl>
    <w:p w:rsidR="008B5EC4" w:rsidRDefault="008B5EC4" w:rsidP="00AF4F09">
      <w:pPr>
        <w:rPr>
          <w:lang w:val="en-GB" w:eastAsia="x-none"/>
        </w:rPr>
      </w:pPr>
    </w:p>
    <w:p w:rsidR="00A67D76" w:rsidRDefault="00A67D76" w:rsidP="00AF4F09">
      <w:pPr>
        <w:rPr>
          <w:lang w:val="en-GB" w:eastAsia="x-none"/>
        </w:rPr>
      </w:pPr>
    </w:p>
    <w:p w:rsidR="00A67D76" w:rsidRDefault="00A67D76" w:rsidP="00AF4F09">
      <w:pPr>
        <w:rPr>
          <w:lang w:val="en-GB" w:eastAsia="x-none"/>
        </w:rPr>
      </w:pPr>
    </w:p>
    <w:p w:rsidR="006D4316" w:rsidRDefault="006D4316" w:rsidP="00AF4F09">
      <w:pPr>
        <w:pStyle w:val="Heading2"/>
        <w:ind w:left="0" w:firstLine="0"/>
      </w:pPr>
      <w:bookmarkStart w:id="13" w:name="_Ref521352773"/>
      <w:r>
        <w:t>Simulation Assumptions for FR2</w:t>
      </w:r>
      <w:bookmarkEnd w:id="13"/>
    </w:p>
    <w:p w:rsidR="0098611B" w:rsidRDefault="0098611B" w:rsidP="0098611B">
      <w:pPr>
        <w:rPr>
          <w:lang w:val="en-GB" w:eastAsia="x-none"/>
        </w:rPr>
      </w:pPr>
    </w:p>
    <w:tbl>
      <w:tblPr>
        <w:tblStyle w:val="TableGrid"/>
        <w:tblW w:w="0" w:type="auto"/>
        <w:jc w:val="center"/>
        <w:tblLook w:val="04A0" w:firstRow="1" w:lastRow="0" w:firstColumn="1" w:lastColumn="0" w:noHBand="0" w:noVBand="1"/>
      </w:tblPr>
      <w:tblGrid>
        <w:gridCol w:w="2684"/>
        <w:gridCol w:w="5591"/>
      </w:tblGrid>
      <w:tr w:rsidR="00AF4B1B" w:rsidRPr="00F110A6" w:rsidTr="00AF4B1B">
        <w:trPr>
          <w:trHeight w:val="586"/>
          <w:jc w:val="center"/>
        </w:trPr>
        <w:tc>
          <w:tcPr>
            <w:tcW w:w="0" w:type="auto"/>
            <w:vAlign w:val="center"/>
          </w:tcPr>
          <w:p w:rsidR="00AF4B1B" w:rsidRPr="00F110A6" w:rsidRDefault="00AF4B1B" w:rsidP="00D66B46">
            <w:pPr>
              <w:tabs>
                <w:tab w:val="left" w:pos="2857"/>
              </w:tabs>
              <w:jc w:val="center"/>
              <w:rPr>
                <w:rFonts w:ascii="Arial" w:hAnsi="Arial" w:cs="Arial"/>
                <w:b/>
                <w:sz w:val="18"/>
                <w:lang w:eastAsia="x-none"/>
              </w:rPr>
            </w:pPr>
            <w:r>
              <w:rPr>
                <w:rFonts w:ascii="Arial" w:hAnsi="Arial" w:cs="Arial"/>
                <w:b/>
                <w:lang w:eastAsia="x-none"/>
              </w:rPr>
              <w:t>Simulation Parameters</w:t>
            </w:r>
          </w:p>
        </w:tc>
        <w:tc>
          <w:tcPr>
            <w:tcW w:w="5591" w:type="dxa"/>
            <w:vAlign w:val="center"/>
          </w:tcPr>
          <w:p w:rsidR="00AF4B1B" w:rsidRPr="00385D8F" w:rsidRDefault="00AF4B1B" w:rsidP="00D66B46">
            <w:pPr>
              <w:jc w:val="center"/>
              <w:rPr>
                <w:rFonts w:ascii="Arial" w:hAnsi="Arial" w:cs="Arial"/>
                <w:b/>
                <w:lang w:eastAsia="x-none"/>
              </w:rPr>
            </w:pPr>
            <w:r w:rsidRPr="004D7EF1">
              <w:rPr>
                <w:rFonts w:ascii="Arial" w:hAnsi="Arial" w:cs="Arial"/>
                <w:b/>
                <w:sz w:val="18"/>
                <w:lang w:eastAsia="x-none"/>
              </w:rPr>
              <w:t>I</w:t>
            </w:r>
            <w:r>
              <w:rPr>
                <w:rFonts w:ascii="Arial" w:hAnsi="Arial" w:cs="Arial"/>
                <w:b/>
                <w:sz w:val="18"/>
                <w:lang w:eastAsia="x-none"/>
              </w:rPr>
              <w:t xml:space="preserve">ndoor Hotspot </w:t>
            </w:r>
            <w:r w:rsidRPr="004D7EF1">
              <w:rPr>
                <w:rFonts w:ascii="Arial" w:hAnsi="Arial" w:cs="Arial"/>
                <w:b/>
                <w:sz w:val="18"/>
                <w:lang w:eastAsia="x-none"/>
              </w:rPr>
              <w:t>eMBB</w:t>
            </w:r>
          </w:p>
        </w:tc>
      </w:tr>
      <w:tr w:rsidR="00AF4B1B" w:rsidRPr="00F110A6" w:rsidTr="00AF4B1B">
        <w:trPr>
          <w:trHeight w:val="288"/>
          <w:jc w:val="center"/>
        </w:trPr>
        <w:tc>
          <w:tcPr>
            <w:tcW w:w="0" w:type="auto"/>
            <w:vAlign w:val="center"/>
          </w:tcPr>
          <w:p w:rsidR="00AF4B1B" w:rsidRPr="002175F3" w:rsidRDefault="00AF4B1B" w:rsidP="00D66B46">
            <w:pPr>
              <w:jc w:val="center"/>
              <w:rPr>
                <w:sz w:val="18"/>
                <w:szCs w:val="16"/>
                <w:lang w:eastAsia="x-none"/>
              </w:rPr>
            </w:pPr>
            <w:r w:rsidRPr="002175F3">
              <w:rPr>
                <w:sz w:val="18"/>
                <w:szCs w:val="16"/>
                <w:lang w:eastAsia="x-none"/>
              </w:rPr>
              <w:t>Carrier Frequency</w:t>
            </w:r>
          </w:p>
        </w:tc>
        <w:tc>
          <w:tcPr>
            <w:tcW w:w="5591" w:type="dxa"/>
            <w:vAlign w:val="center"/>
          </w:tcPr>
          <w:p w:rsidR="00AF4B1B" w:rsidRPr="002175F3" w:rsidRDefault="00AF4B1B" w:rsidP="00D66B46">
            <w:pPr>
              <w:jc w:val="center"/>
              <w:rPr>
                <w:color w:val="000000"/>
                <w:sz w:val="18"/>
                <w:szCs w:val="16"/>
              </w:rPr>
            </w:pPr>
            <w:r>
              <w:rPr>
                <w:color w:val="000000"/>
                <w:sz w:val="18"/>
                <w:szCs w:val="16"/>
              </w:rPr>
              <w:t>30</w:t>
            </w:r>
            <w:r w:rsidRPr="002175F3">
              <w:rPr>
                <w:color w:val="000000"/>
                <w:sz w:val="18"/>
                <w:szCs w:val="16"/>
              </w:rPr>
              <w:t>GHz</w:t>
            </w:r>
          </w:p>
        </w:tc>
      </w:tr>
      <w:tr w:rsidR="00AF4B1B" w:rsidRPr="00F110A6" w:rsidTr="00AF4B1B">
        <w:trPr>
          <w:trHeight w:val="288"/>
          <w:jc w:val="center"/>
        </w:trPr>
        <w:tc>
          <w:tcPr>
            <w:tcW w:w="0" w:type="auto"/>
            <w:vAlign w:val="center"/>
          </w:tcPr>
          <w:p w:rsidR="00AF4B1B" w:rsidRPr="002175F3" w:rsidRDefault="00AF4B1B" w:rsidP="00AF4B1B">
            <w:pPr>
              <w:jc w:val="center"/>
              <w:rPr>
                <w:sz w:val="18"/>
                <w:szCs w:val="16"/>
                <w:lang w:eastAsia="x-none"/>
              </w:rPr>
            </w:pPr>
            <w:r w:rsidRPr="002175F3">
              <w:rPr>
                <w:sz w:val="18"/>
                <w:szCs w:val="16"/>
                <w:lang w:eastAsia="x-none"/>
              </w:rPr>
              <w:t>Simulation BW</w:t>
            </w:r>
          </w:p>
        </w:tc>
        <w:tc>
          <w:tcPr>
            <w:tcW w:w="5591" w:type="dxa"/>
            <w:vAlign w:val="center"/>
          </w:tcPr>
          <w:p w:rsidR="00AF4B1B" w:rsidRPr="002175F3" w:rsidRDefault="00AF4B1B" w:rsidP="00AF4B1B">
            <w:pPr>
              <w:jc w:val="center"/>
              <w:rPr>
                <w:color w:val="000000"/>
                <w:sz w:val="18"/>
                <w:szCs w:val="16"/>
              </w:rPr>
            </w:pPr>
            <w:r>
              <w:rPr>
                <w:color w:val="000000"/>
                <w:sz w:val="18"/>
                <w:szCs w:val="16"/>
              </w:rPr>
              <w:t>5</w:t>
            </w:r>
            <w:r w:rsidRPr="002175F3">
              <w:rPr>
                <w:color w:val="000000"/>
                <w:sz w:val="18"/>
                <w:szCs w:val="16"/>
              </w:rPr>
              <w:t>0MHz</w:t>
            </w:r>
            <w:r>
              <w:rPr>
                <w:color w:val="000000"/>
                <w:sz w:val="18"/>
                <w:szCs w:val="16"/>
              </w:rPr>
              <w:t xml:space="preserve"> (TDD)</w:t>
            </w:r>
          </w:p>
        </w:tc>
      </w:tr>
      <w:tr w:rsidR="00AF4B1B" w:rsidRPr="00F110A6" w:rsidTr="00AF4B1B">
        <w:trPr>
          <w:trHeight w:val="288"/>
          <w:jc w:val="center"/>
        </w:trPr>
        <w:tc>
          <w:tcPr>
            <w:tcW w:w="0" w:type="auto"/>
            <w:vAlign w:val="center"/>
          </w:tcPr>
          <w:p w:rsidR="00AF4B1B" w:rsidRPr="002175F3" w:rsidRDefault="00AF4B1B" w:rsidP="00AF4B1B">
            <w:pPr>
              <w:jc w:val="center"/>
              <w:rPr>
                <w:sz w:val="18"/>
                <w:szCs w:val="16"/>
                <w:lang w:eastAsia="x-none"/>
              </w:rPr>
            </w:pPr>
            <w:r w:rsidRPr="002175F3">
              <w:rPr>
                <w:sz w:val="18"/>
                <w:szCs w:val="16"/>
                <w:lang w:eastAsia="x-none"/>
              </w:rPr>
              <w:t>Sub-carrier Spacing</w:t>
            </w:r>
          </w:p>
        </w:tc>
        <w:tc>
          <w:tcPr>
            <w:tcW w:w="5591" w:type="dxa"/>
            <w:vAlign w:val="center"/>
          </w:tcPr>
          <w:p w:rsidR="00AF4B1B" w:rsidRPr="002175F3" w:rsidRDefault="00AF4B1B" w:rsidP="00AF4B1B">
            <w:pPr>
              <w:jc w:val="center"/>
              <w:rPr>
                <w:color w:val="000000"/>
                <w:sz w:val="18"/>
                <w:szCs w:val="16"/>
              </w:rPr>
            </w:pPr>
            <w:r>
              <w:rPr>
                <w:color w:val="000000"/>
                <w:sz w:val="18"/>
                <w:szCs w:val="16"/>
              </w:rPr>
              <w:t>120</w:t>
            </w:r>
            <w:r w:rsidRPr="002175F3">
              <w:rPr>
                <w:color w:val="000000"/>
                <w:sz w:val="18"/>
                <w:szCs w:val="16"/>
              </w:rPr>
              <w:t xml:space="preserve"> kHz</w:t>
            </w:r>
          </w:p>
        </w:tc>
      </w:tr>
      <w:tr w:rsidR="00AF4B1B" w:rsidRPr="00F110A6" w:rsidTr="00AF4B1B">
        <w:trPr>
          <w:trHeight w:val="288"/>
          <w:jc w:val="center"/>
        </w:trPr>
        <w:tc>
          <w:tcPr>
            <w:tcW w:w="0" w:type="auto"/>
            <w:vAlign w:val="center"/>
          </w:tcPr>
          <w:p w:rsidR="00AF4B1B" w:rsidRPr="002175F3" w:rsidRDefault="00AF4B1B" w:rsidP="00AF4B1B">
            <w:pPr>
              <w:jc w:val="center"/>
              <w:rPr>
                <w:sz w:val="18"/>
                <w:szCs w:val="16"/>
                <w:lang w:eastAsia="x-none"/>
              </w:rPr>
            </w:pPr>
            <w:r w:rsidRPr="002175F3">
              <w:rPr>
                <w:sz w:val="18"/>
                <w:szCs w:val="16"/>
                <w:lang w:eastAsia="x-none"/>
              </w:rPr>
              <w:t>Channel Model</w:t>
            </w:r>
          </w:p>
        </w:tc>
        <w:tc>
          <w:tcPr>
            <w:tcW w:w="5591" w:type="dxa"/>
            <w:vAlign w:val="center"/>
          </w:tcPr>
          <w:p w:rsidR="00AF4B1B" w:rsidRPr="002175F3" w:rsidRDefault="00AF4B1B" w:rsidP="00AF4B1B">
            <w:pPr>
              <w:jc w:val="center"/>
              <w:rPr>
                <w:color w:val="000000"/>
                <w:sz w:val="18"/>
                <w:szCs w:val="16"/>
              </w:rPr>
            </w:pPr>
            <w:r>
              <w:rPr>
                <w:color w:val="000000"/>
                <w:sz w:val="18"/>
                <w:szCs w:val="16"/>
              </w:rPr>
              <w:t>IMT InH B</w:t>
            </w:r>
          </w:p>
        </w:tc>
      </w:tr>
      <w:tr w:rsidR="00AF4B1B" w:rsidRPr="00F110A6" w:rsidTr="00AF4B1B">
        <w:trPr>
          <w:trHeight w:val="288"/>
          <w:jc w:val="center"/>
        </w:trPr>
        <w:tc>
          <w:tcPr>
            <w:tcW w:w="0" w:type="auto"/>
            <w:vAlign w:val="center"/>
          </w:tcPr>
          <w:p w:rsidR="00AF4B1B" w:rsidRPr="002175F3" w:rsidRDefault="00AF4B1B" w:rsidP="00AF4B1B">
            <w:pPr>
              <w:jc w:val="center"/>
              <w:rPr>
                <w:sz w:val="18"/>
                <w:szCs w:val="16"/>
                <w:lang w:eastAsia="x-none"/>
              </w:rPr>
            </w:pPr>
            <w:r w:rsidRPr="002175F3">
              <w:rPr>
                <w:sz w:val="18"/>
                <w:szCs w:val="16"/>
                <w:lang w:eastAsia="x-none"/>
              </w:rPr>
              <w:t>Inter-Site Distance</w:t>
            </w:r>
          </w:p>
        </w:tc>
        <w:tc>
          <w:tcPr>
            <w:tcW w:w="5591" w:type="dxa"/>
            <w:vAlign w:val="center"/>
          </w:tcPr>
          <w:p w:rsidR="00AF4B1B" w:rsidRPr="00AE6853" w:rsidRDefault="00AF4B1B" w:rsidP="00AF4B1B">
            <w:pPr>
              <w:jc w:val="center"/>
              <w:rPr>
                <w:color w:val="000000"/>
                <w:sz w:val="18"/>
                <w:szCs w:val="16"/>
              </w:rPr>
            </w:pPr>
            <w:r w:rsidRPr="00AE6853">
              <w:rPr>
                <w:color w:val="000000"/>
                <w:sz w:val="18"/>
                <w:szCs w:val="16"/>
              </w:rPr>
              <w:t>20m</w:t>
            </w:r>
          </w:p>
        </w:tc>
      </w:tr>
      <w:tr w:rsidR="00AF4B1B" w:rsidRPr="00F110A6" w:rsidTr="00AF4B1B">
        <w:trPr>
          <w:trHeight w:val="288"/>
          <w:jc w:val="center"/>
        </w:trPr>
        <w:tc>
          <w:tcPr>
            <w:tcW w:w="0" w:type="auto"/>
            <w:vMerge w:val="restart"/>
            <w:vAlign w:val="center"/>
          </w:tcPr>
          <w:p w:rsidR="00AF4B1B" w:rsidRPr="002175F3" w:rsidRDefault="00AF4B1B" w:rsidP="00AF4B1B">
            <w:pPr>
              <w:jc w:val="center"/>
              <w:rPr>
                <w:sz w:val="18"/>
                <w:szCs w:val="16"/>
                <w:lang w:eastAsia="x-none"/>
              </w:rPr>
            </w:pPr>
            <w:r w:rsidRPr="002175F3">
              <w:rPr>
                <w:sz w:val="18"/>
                <w:szCs w:val="16"/>
                <w:lang w:eastAsia="x-none"/>
              </w:rPr>
              <w:t>BS Antenna Configuration</w:t>
            </w:r>
          </w:p>
          <w:p w:rsidR="00AF4B1B" w:rsidRPr="002175F3" w:rsidRDefault="00AF4B1B" w:rsidP="00AF4B1B">
            <w:pPr>
              <w:jc w:val="center"/>
              <w:rPr>
                <w:sz w:val="18"/>
                <w:szCs w:val="16"/>
                <w:lang w:eastAsia="x-none"/>
              </w:rPr>
            </w:pPr>
            <w:r w:rsidRPr="002175F3">
              <w:rPr>
                <w:position w:val="-16"/>
                <w:sz w:val="18"/>
                <w:szCs w:val="16"/>
                <w:lang w:eastAsia="x-none"/>
              </w:rPr>
              <w:object w:dxaOrig="2659" w:dyaOrig="440">
                <v:shape id="_x0000_i1050" type="#_x0000_t75" style="width:82.8pt;height:13.8pt" o:ole="">
                  <v:imagedata r:id="rId49" o:title=""/>
                </v:shape>
                <o:OLEObject Type="Embed" ProgID="Equation.DSMT4" ShapeID="_x0000_i1050" DrawAspect="Content" ObjectID="_1595449573" r:id="rId56"/>
              </w:object>
            </w:r>
          </w:p>
        </w:tc>
        <w:tc>
          <w:tcPr>
            <w:tcW w:w="5591" w:type="dxa"/>
            <w:vAlign w:val="center"/>
          </w:tcPr>
          <w:p w:rsidR="00AF4B1B" w:rsidRPr="00AE6853" w:rsidRDefault="00AF4B1B" w:rsidP="00AF4B1B">
            <w:pPr>
              <w:jc w:val="center"/>
              <w:rPr>
                <w:sz w:val="18"/>
                <w:szCs w:val="16"/>
                <w:lang w:eastAsia="x-none"/>
              </w:rPr>
            </w:pPr>
            <w:r w:rsidRPr="00AE6853">
              <w:rPr>
                <w:sz w:val="18"/>
                <w:szCs w:val="16"/>
                <w:lang w:eastAsia="x-none"/>
              </w:rPr>
              <w:t>For 12 TRxP:</w:t>
            </w:r>
          </w:p>
          <w:p w:rsidR="00AF4B1B" w:rsidRPr="00AE6853" w:rsidRDefault="00AF4B1B" w:rsidP="00AF4B1B">
            <w:pPr>
              <w:jc w:val="center"/>
              <w:rPr>
                <w:sz w:val="18"/>
                <w:szCs w:val="16"/>
                <w:lang w:eastAsia="x-none"/>
              </w:rPr>
            </w:pPr>
            <w:r w:rsidRPr="00AE6853">
              <w:rPr>
                <w:sz w:val="18"/>
                <w:szCs w:val="16"/>
                <w:lang w:eastAsia="x-none"/>
              </w:rPr>
              <w:t>(1,1,8,8,2; 4,4)</w:t>
            </w:r>
          </w:p>
          <w:p w:rsidR="00AF4B1B" w:rsidRPr="00AE6853" w:rsidRDefault="00AF4B1B" w:rsidP="00AF4B1B">
            <w:pPr>
              <w:jc w:val="center"/>
              <w:rPr>
                <w:sz w:val="18"/>
                <w:szCs w:val="16"/>
                <w:lang w:eastAsia="x-none"/>
              </w:rPr>
            </w:pPr>
            <w:r w:rsidRPr="00AE6853">
              <w:rPr>
                <w:sz w:val="18"/>
                <w:szCs w:val="16"/>
                <w:lang w:eastAsia="x-none"/>
              </w:rPr>
              <w:t>32 TXRU</w:t>
            </w:r>
          </w:p>
        </w:tc>
      </w:tr>
      <w:tr w:rsidR="00AF4B1B" w:rsidRPr="00F110A6" w:rsidTr="00AF4B1B">
        <w:trPr>
          <w:trHeight w:val="288"/>
          <w:jc w:val="center"/>
        </w:trPr>
        <w:tc>
          <w:tcPr>
            <w:tcW w:w="0" w:type="auto"/>
            <w:vMerge/>
            <w:vAlign w:val="center"/>
          </w:tcPr>
          <w:p w:rsidR="00AF4B1B" w:rsidRPr="002175F3" w:rsidRDefault="00AF4B1B" w:rsidP="00AF4B1B">
            <w:pPr>
              <w:jc w:val="center"/>
              <w:rPr>
                <w:sz w:val="18"/>
                <w:szCs w:val="16"/>
                <w:lang w:eastAsia="x-none"/>
              </w:rPr>
            </w:pPr>
          </w:p>
        </w:tc>
        <w:tc>
          <w:tcPr>
            <w:tcW w:w="5591" w:type="dxa"/>
            <w:vAlign w:val="center"/>
          </w:tcPr>
          <w:p w:rsidR="00AF4B1B" w:rsidRPr="00AE6853" w:rsidRDefault="00AF4B1B" w:rsidP="00AF4B1B">
            <w:pPr>
              <w:jc w:val="center"/>
              <w:rPr>
                <w:sz w:val="18"/>
                <w:szCs w:val="16"/>
                <w:lang w:eastAsia="x-none"/>
              </w:rPr>
            </w:pPr>
            <w:r w:rsidRPr="00AE6853">
              <w:rPr>
                <w:sz w:val="18"/>
                <w:szCs w:val="16"/>
                <w:lang w:eastAsia="x-none"/>
              </w:rPr>
              <w:t>For 36 TRxP:</w:t>
            </w:r>
          </w:p>
          <w:p w:rsidR="00AF4B1B" w:rsidRPr="00AE6853" w:rsidRDefault="00AF4B1B" w:rsidP="00AF4B1B">
            <w:pPr>
              <w:jc w:val="center"/>
              <w:rPr>
                <w:sz w:val="18"/>
                <w:szCs w:val="16"/>
                <w:lang w:eastAsia="x-none"/>
              </w:rPr>
            </w:pPr>
            <w:r w:rsidRPr="00AE6853">
              <w:rPr>
                <w:sz w:val="18"/>
                <w:szCs w:val="16"/>
                <w:lang w:eastAsia="x-none"/>
              </w:rPr>
              <w:t>(1,1,8,16,2; 2,8)</w:t>
            </w:r>
          </w:p>
          <w:p w:rsidR="00AF4B1B" w:rsidRPr="00AE6853" w:rsidRDefault="00AF4B1B" w:rsidP="00AF4B1B">
            <w:pPr>
              <w:jc w:val="center"/>
              <w:rPr>
                <w:sz w:val="18"/>
                <w:szCs w:val="16"/>
                <w:lang w:eastAsia="x-none"/>
              </w:rPr>
            </w:pPr>
            <w:r w:rsidRPr="00AE6853">
              <w:rPr>
                <w:sz w:val="18"/>
                <w:szCs w:val="16"/>
                <w:lang w:eastAsia="x-none"/>
              </w:rPr>
              <w:t>32 TXRU</w:t>
            </w:r>
          </w:p>
        </w:tc>
      </w:tr>
      <w:tr w:rsidR="00AF4B1B" w:rsidRPr="00F110A6" w:rsidTr="00AF4B1B">
        <w:trPr>
          <w:trHeight w:val="288"/>
          <w:jc w:val="center"/>
        </w:trPr>
        <w:tc>
          <w:tcPr>
            <w:tcW w:w="0" w:type="auto"/>
            <w:vAlign w:val="center"/>
          </w:tcPr>
          <w:p w:rsidR="00AF4B1B" w:rsidRPr="002175F3" w:rsidRDefault="00AF4B1B" w:rsidP="00AF4B1B">
            <w:pPr>
              <w:jc w:val="center"/>
              <w:rPr>
                <w:sz w:val="18"/>
                <w:szCs w:val="16"/>
                <w:lang w:eastAsia="x-none"/>
              </w:rPr>
            </w:pPr>
            <w:r w:rsidRPr="002175F3">
              <w:rPr>
                <w:sz w:val="18"/>
                <w:szCs w:val="16"/>
                <w:lang w:eastAsia="x-none"/>
              </w:rPr>
              <w:t xml:space="preserve">BS Antenna Spacing </w:t>
            </w:r>
            <w:r w:rsidRPr="002175F3">
              <w:rPr>
                <w:position w:val="-14"/>
                <w:sz w:val="18"/>
                <w:szCs w:val="16"/>
                <w:lang w:eastAsia="x-none"/>
              </w:rPr>
              <w:object w:dxaOrig="1219" w:dyaOrig="400">
                <v:shape id="_x0000_i1051" type="#_x0000_t75" style="width:46.2pt;height:15.6pt" o:ole="">
                  <v:imagedata r:id="rId51" o:title=""/>
                </v:shape>
                <o:OLEObject Type="Embed" ProgID="Equation.DSMT4" ShapeID="_x0000_i1051" DrawAspect="Content" ObjectID="_1595449574" r:id="rId57"/>
              </w:object>
            </w:r>
          </w:p>
        </w:tc>
        <w:tc>
          <w:tcPr>
            <w:tcW w:w="5591" w:type="dxa"/>
            <w:vAlign w:val="center"/>
          </w:tcPr>
          <w:p w:rsidR="00AF4B1B" w:rsidRPr="00AE6853" w:rsidRDefault="00AF4B1B" w:rsidP="00AF4B1B">
            <w:pPr>
              <w:jc w:val="center"/>
              <w:rPr>
                <w:sz w:val="18"/>
                <w:szCs w:val="16"/>
                <w:lang w:eastAsia="x-none"/>
              </w:rPr>
            </w:pPr>
            <w:r w:rsidRPr="00AE6853">
              <w:rPr>
                <w:sz w:val="18"/>
                <w:szCs w:val="16"/>
                <w:lang w:eastAsia="x-none"/>
              </w:rPr>
              <w:t>(0.5, 0.5)</w:t>
            </w:r>
          </w:p>
        </w:tc>
      </w:tr>
      <w:tr w:rsidR="00AF4B1B" w:rsidRPr="00F110A6" w:rsidTr="00AF4B1B">
        <w:trPr>
          <w:trHeight w:val="288"/>
          <w:jc w:val="center"/>
        </w:trPr>
        <w:tc>
          <w:tcPr>
            <w:tcW w:w="0" w:type="auto"/>
            <w:vAlign w:val="center"/>
          </w:tcPr>
          <w:p w:rsidR="00AF4B1B" w:rsidRPr="002175F3" w:rsidRDefault="00AF4B1B" w:rsidP="00AF4B1B">
            <w:pPr>
              <w:jc w:val="center"/>
              <w:rPr>
                <w:sz w:val="18"/>
                <w:szCs w:val="16"/>
                <w:lang w:eastAsia="x-none"/>
              </w:rPr>
            </w:pPr>
            <w:r w:rsidRPr="002175F3">
              <w:rPr>
                <w:sz w:val="18"/>
                <w:szCs w:val="16"/>
                <w:lang w:eastAsia="x-none"/>
              </w:rPr>
              <w:t>UE Antenna Configuration</w:t>
            </w:r>
          </w:p>
          <w:p w:rsidR="00AF4B1B" w:rsidRPr="002175F3" w:rsidRDefault="00AF4B1B" w:rsidP="00AF4B1B">
            <w:pPr>
              <w:jc w:val="center"/>
              <w:rPr>
                <w:sz w:val="18"/>
                <w:szCs w:val="16"/>
                <w:lang w:eastAsia="x-none"/>
              </w:rPr>
            </w:pPr>
            <w:r w:rsidRPr="002175F3">
              <w:rPr>
                <w:position w:val="-16"/>
                <w:sz w:val="18"/>
                <w:szCs w:val="16"/>
                <w:lang w:eastAsia="x-none"/>
              </w:rPr>
              <w:object w:dxaOrig="2659" w:dyaOrig="440">
                <v:shape id="_x0000_i1052" type="#_x0000_t75" style="width:82.8pt;height:13.8pt" o:ole="">
                  <v:imagedata r:id="rId49" o:title=""/>
                </v:shape>
                <o:OLEObject Type="Embed" ProgID="Equation.DSMT4" ShapeID="_x0000_i1052" DrawAspect="Content" ObjectID="_1595449575" r:id="rId58"/>
              </w:object>
            </w:r>
          </w:p>
        </w:tc>
        <w:tc>
          <w:tcPr>
            <w:tcW w:w="5591" w:type="dxa"/>
            <w:vAlign w:val="center"/>
          </w:tcPr>
          <w:p w:rsidR="00AF4B1B" w:rsidRPr="00AE6853" w:rsidRDefault="00AF4B1B" w:rsidP="00AF4B1B">
            <w:pPr>
              <w:jc w:val="center"/>
              <w:rPr>
                <w:sz w:val="18"/>
                <w:szCs w:val="16"/>
                <w:lang w:eastAsia="x-none"/>
              </w:rPr>
            </w:pPr>
            <w:r w:rsidRPr="00AE6853">
              <w:rPr>
                <w:sz w:val="18"/>
                <w:szCs w:val="16"/>
                <w:lang w:eastAsia="x-none"/>
              </w:rPr>
              <w:t>(1,</w:t>
            </w:r>
            <w:r>
              <w:rPr>
                <w:sz w:val="18"/>
                <w:szCs w:val="16"/>
                <w:lang w:eastAsia="x-none"/>
              </w:rPr>
              <w:t>2</w:t>
            </w:r>
            <w:r w:rsidRPr="00AE6853">
              <w:rPr>
                <w:sz w:val="18"/>
                <w:szCs w:val="16"/>
                <w:lang w:eastAsia="x-none"/>
              </w:rPr>
              <w:t>,</w:t>
            </w:r>
            <w:r>
              <w:rPr>
                <w:sz w:val="18"/>
                <w:szCs w:val="16"/>
                <w:lang w:eastAsia="x-none"/>
              </w:rPr>
              <w:t>2</w:t>
            </w:r>
            <w:r w:rsidRPr="00AE6853">
              <w:rPr>
                <w:sz w:val="18"/>
                <w:szCs w:val="16"/>
                <w:lang w:eastAsia="x-none"/>
              </w:rPr>
              <w:t>,</w:t>
            </w:r>
            <w:r>
              <w:rPr>
                <w:sz w:val="18"/>
                <w:szCs w:val="16"/>
                <w:lang w:eastAsia="x-none"/>
              </w:rPr>
              <w:t>4,2; 1,1</w:t>
            </w:r>
            <w:r w:rsidRPr="00AE6853">
              <w:rPr>
                <w:sz w:val="18"/>
                <w:szCs w:val="16"/>
                <w:lang w:eastAsia="x-none"/>
              </w:rPr>
              <w:t>)</w:t>
            </w:r>
          </w:p>
          <w:p w:rsidR="00AF4B1B" w:rsidRDefault="00AF4B1B" w:rsidP="00AF4B1B">
            <w:pPr>
              <w:jc w:val="center"/>
              <w:rPr>
                <w:sz w:val="18"/>
                <w:szCs w:val="16"/>
                <w:lang w:eastAsia="x-none"/>
              </w:rPr>
            </w:pPr>
            <w:r w:rsidRPr="00AE6853">
              <w:rPr>
                <w:sz w:val="18"/>
                <w:szCs w:val="16"/>
                <w:lang w:eastAsia="x-none"/>
              </w:rPr>
              <w:t>4 TXRU</w:t>
            </w:r>
          </w:p>
          <w:p w:rsidR="00AF4B1B" w:rsidRPr="00AE6853" w:rsidRDefault="00AF4B1B" w:rsidP="00AF4B1B">
            <w:pPr>
              <w:jc w:val="center"/>
              <w:rPr>
                <w:sz w:val="18"/>
              </w:rPr>
            </w:pPr>
            <w:r>
              <w:rPr>
                <w:sz w:val="18"/>
                <w:szCs w:val="16"/>
                <w:lang w:eastAsia="x-none"/>
              </w:rPr>
              <w:t>Panels:[0</w:t>
            </w:r>
            <m:oMath>
              <m:r>
                <w:rPr>
                  <w:rFonts w:ascii="Cambria Math" w:hAnsi="Cambria Math"/>
                  <w:sz w:val="18"/>
                  <w:szCs w:val="16"/>
                  <w:lang w:eastAsia="x-none"/>
                </w:rPr>
                <m:t>°</m:t>
              </m:r>
            </m:oMath>
            <w:r>
              <w:rPr>
                <w:sz w:val="18"/>
                <w:szCs w:val="16"/>
                <w:lang w:eastAsia="x-none"/>
              </w:rPr>
              <w:t xml:space="preserve"> 180</w:t>
            </w:r>
            <m:oMath>
              <m:r>
                <w:rPr>
                  <w:rFonts w:ascii="Cambria Math" w:hAnsi="Cambria Math"/>
                  <w:sz w:val="18"/>
                  <w:szCs w:val="16"/>
                  <w:lang w:eastAsia="x-none"/>
                </w:rPr>
                <m:t>°</m:t>
              </m:r>
            </m:oMath>
            <w:r>
              <w:rPr>
                <w:sz w:val="18"/>
                <w:szCs w:val="16"/>
                <w:lang w:eastAsia="x-none"/>
              </w:rPr>
              <w:t>]</w:t>
            </w:r>
          </w:p>
        </w:tc>
      </w:tr>
      <w:tr w:rsidR="00AF4B1B" w:rsidRPr="00F110A6" w:rsidTr="00AF4B1B">
        <w:trPr>
          <w:trHeight w:val="288"/>
          <w:jc w:val="center"/>
        </w:trPr>
        <w:tc>
          <w:tcPr>
            <w:tcW w:w="0" w:type="auto"/>
            <w:vAlign w:val="center"/>
          </w:tcPr>
          <w:p w:rsidR="00AF4B1B" w:rsidRPr="002175F3" w:rsidRDefault="00AF4B1B" w:rsidP="00AF4B1B">
            <w:pPr>
              <w:jc w:val="center"/>
              <w:rPr>
                <w:sz w:val="18"/>
                <w:szCs w:val="16"/>
                <w:lang w:eastAsia="x-none"/>
              </w:rPr>
            </w:pPr>
            <w:r w:rsidRPr="002175F3">
              <w:rPr>
                <w:sz w:val="18"/>
                <w:szCs w:val="16"/>
                <w:lang w:eastAsia="x-none"/>
              </w:rPr>
              <w:t>UE Antenna Spacing</w:t>
            </w:r>
          </w:p>
          <w:p w:rsidR="00AF4B1B" w:rsidRPr="002175F3" w:rsidRDefault="00AF4B1B" w:rsidP="00AF4B1B">
            <w:pPr>
              <w:jc w:val="center"/>
              <w:rPr>
                <w:sz w:val="18"/>
                <w:szCs w:val="16"/>
                <w:lang w:eastAsia="x-none"/>
              </w:rPr>
            </w:pPr>
            <w:r w:rsidRPr="002175F3">
              <w:rPr>
                <w:position w:val="-14"/>
                <w:sz w:val="18"/>
                <w:szCs w:val="16"/>
                <w:lang w:eastAsia="x-none"/>
              </w:rPr>
              <w:object w:dxaOrig="1219" w:dyaOrig="400">
                <v:shape id="_x0000_i1053" type="#_x0000_t75" style="width:48.6pt;height:15.6pt" o:ole="">
                  <v:imagedata r:id="rId54" o:title=""/>
                </v:shape>
                <o:OLEObject Type="Embed" ProgID="Equation.DSMT4" ShapeID="_x0000_i1053" DrawAspect="Content" ObjectID="_1595449576" r:id="rId59"/>
              </w:object>
            </w:r>
          </w:p>
        </w:tc>
        <w:tc>
          <w:tcPr>
            <w:tcW w:w="5591" w:type="dxa"/>
            <w:vAlign w:val="center"/>
          </w:tcPr>
          <w:p w:rsidR="00AF4B1B" w:rsidRPr="00AE6853" w:rsidRDefault="00AF4B1B" w:rsidP="00AF4B1B">
            <w:pPr>
              <w:jc w:val="center"/>
              <w:rPr>
                <w:sz w:val="18"/>
              </w:rPr>
            </w:pPr>
            <w:r w:rsidRPr="00AE6853">
              <w:rPr>
                <w:sz w:val="18"/>
                <w:szCs w:val="16"/>
                <w:lang w:eastAsia="x-none"/>
              </w:rPr>
              <w:lastRenderedPageBreak/>
              <w:t>(0.5, 0.5)</w:t>
            </w:r>
          </w:p>
        </w:tc>
      </w:tr>
      <w:tr w:rsidR="00AF4B1B" w:rsidRPr="00F110A6" w:rsidTr="00AF4B1B">
        <w:trPr>
          <w:trHeight w:val="288"/>
          <w:jc w:val="center"/>
        </w:trPr>
        <w:tc>
          <w:tcPr>
            <w:tcW w:w="0" w:type="auto"/>
            <w:vAlign w:val="center"/>
          </w:tcPr>
          <w:p w:rsidR="00AF4B1B" w:rsidRPr="002175F3" w:rsidRDefault="00AF4B1B" w:rsidP="00AF4B1B">
            <w:pPr>
              <w:jc w:val="center"/>
              <w:rPr>
                <w:sz w:val="18"/>
                <w:szCs w:val="16"/>
                <w:lang w:eastAsia="x-none"/>
              </w:rPr>
            </w:pPr>
            <w:r w:rsidRPr="002175F3">
              <w:rPr>
                <w:sz w:val="18"/>
                <w:szCs w:val="16"/>
                <w:lang w:eastAsia="x-none"/>
              </w:rPr>
              <w:t>Beam set at BS</w:t>
            </w:r>
          </w:p>
        </w:tc>
        <w:tc>
          <w:tcPr>
            <w:tcW w:w="5591" w:type="dxa"/>
            <w:vAlign w:val="center"/>
          </w:tcPr>
          <w:p w:rsidR="00AF4B1B" w:rsidRPr="00CA413A" w:rsidRDefault="00AF4B1B" w:rsidP="00AF4B1B">
            <w:pPr>
              <w:jc w:val="center"/>
              <w:rPr>
                <w:sz w:val="18"/>
                <w:szCs w:val="16"/>
                <w:lang w:eastAsia="x-none"/>
              </w:rPr>
            </w:pPr>
            <w:r w:rsidRPr="00CA413A">
              <w:rPr>
                <w:sz w:val="18"/>
                <w:szCs w:val="16"/>
                <w:lang w:eastAsia="x-none"/>
              </w:rPr>
              <w:t>DFT Beam Selection</w:t>
            </w:r>
          </w:p>
          <w:p w:rsidR="00AF4B1B" w:rsidRPr="00CA413A" w:rsidRDefault="00AF4B1B" w:rsidP="00AF4B1B">
            <w:pPr>
              <w:jc w:val="center"/>
              <w:rPr>
                <w:sz w:val="18"/>
                <w:szCs w:val="16"/>
                <w:lang w:eastAsia="x-none"/>
              </w:rPr>
            </w:pPr>
            <w:r w:rsidRPr="00CA413A">
              <w:rPr>
                <w:sz w:val="18"/>
                <w:szCs w:val="18"/>
                <w:lang w:eastAsia="x-none"/>
              </w:rPr>
              <w:t>with 2x Horizontal/Vertical Oversampling</w:t>
            </w:r>
          </w:p>
        </w:tc>
      </w:tr>
      <w:tr w:rsidR="00AF4B1B" w:rsidRPr="00F110A6" w:rsidTr="00AF4B1B">
        <w:trPr>
          <w:trHeight w:val="288"/>
          <w:jc w:val="center"/>
        </w:trPr>
        <w:tc>
          <w:tcPr>
            <w:tcW w:w="0" w:type="auto"/>
            <w:vAlign w:val="center"/>
          </w:tcPr>
          <w:p w:rsidR="00AF4B1B" w:rsidRPr="002175F3" w:rsidRDefault="00AF4B1B" w:rsidP="00AF4B1B">
            <w:pPr>
              <w:jc w:val="center"/>
              <w:rPr>
                <w:sz w:val="18"/>
                <w:szCs w:val="16"/>
                <w:lang w:eastAsia="x-none"/>
              </w:rPr>
            </w:pPr>
            <w:r w:rsidRPr="002175F3">
              <w:rPr>
                <w:sz w:val="18"/>
                <w:szCs w:val="16"/>
                <w:lang w:eastAsia="x-none"/>
              </w:rPr>
              <w:t>Beam Set at UE</w:t>
            </w:r>
          </w:p>
        </w:tc>
        <w:tc>
          <w:tcPr>
            <w:tcW w:w="5591" w:type="dxa"/>
            <w:vAlign w:val="center"/>
          </w:tcPr>
          <w:p w:rsidR="00AF4B1B" w:rsidRPr="00CA413A" w:rsidRDefault="00AF4B1B" w:rsidP="00AF4B1B">
            <w:pPr>
              <w:jc w:val="center"/>
              <w:rPr>
                <w:sz w:val="18"/>
                <w:szCs w:val="18"/>
                <w:lang w:eastAsia="x-none"/>
              </w:rPr>
            </w:pPr>
            <w:r>
              <w:rPr>
                <w:sz w:val="18"/>
                <w:szCs w:val="18"/>
                <w:lang w:eastAsia="x-none"/>
              </w:rPr>
              <w:t>DFT Beam Selection</w:t>
            </w:r>
          </w:p>
        </w:tc>
      </w:tr>
      <w:tr w:rsidR="00AF4B1B" w:rsidRPr="00F110A6" w:rsidTr="00AF4B1B">
        <w:trPr>
          <w:trHeight w:val="288"/>
          <w:jc w:val="center"/>
        </w:trPr>
        <w:tc>
          <w:tcPr>
            <w:tcW w:w="0" w:type="auto"/>
            <w:vAlign w:val="center"/>
          </w:tcPr>
          <w:p w:rsidR="00AF4B1B" w:rsidRPr="002175F3" w:rsidRDefault="00AF4B1B" w:rsidP="00AF4B1B">
            <w:pPr>
              <w:jc w:val="center"/>
              <w:rPr>
                <w:sz w:val="18"/>
                <w:szCs w:val="16"/>
                <w:lang w:eastAsia="x-none"/>
              </w:rPr>
            </w:pPr>
            <w:r w:rsidRPr="002175F3">
              <w:rPr>
                <w:sz w:val="18"/>
                <w:szCs w:val="16"/>
                <w:lang w:eastAsia="x-none"/>
              </w:rPr>
              <w:t>UE Deployment</w:t>
            </w:r>
          </w:p>
        </w:tc>
        <w:tc>
          <w:tcPr>
            <w:tcW w:w="5591" w:type="dxa"/>
            <w:vAlign w:val="center"/>
          </w:tcPr>
          <w:p w:rsidR="00AF4B1B" w:rsidRPr="00F77B18" w:rsidRDefault="00AF4B1B" w:rsidP="00AF4B1B">
            <w:pPr>
              <w:jc w:val="center"/>
              <w:rPr>
                <w:sz w:val="18"/>
                <w:szCs w:val="16"/>
                <w:highlight w:val="yellow"/>
                <w:lang w:eastAsia="x-none"/>
              </w:rPr>
            </w:pPr>
            <w:r w:rsidRPr="00CA413A">
              <w:rPr>
                <w:sz w:val="18"/>
                <w:szCs w:val="16"/>
                <w:lang w:eastAsia="x-none"/>
              </w:rPr>
              <w:t>100% Indoor</w:t>
            </w:r>
          </w:p>
        </w:tc>
      </w:tr>
      <w:tr w:rsidR="00AF4B1B" w:rsidRPr="00F110A6" w:rsidTr="00AF4B1B">
        <w:trPr>
          <w:trHeight w:val="288"/>
          <w:jc w:val="center"/>
        </w:trPr>
        <w:tc>
          <w:tcPr>
            <w:tcW w:w="0" w:type="auto"/>
            <w:vAlign w:val="center"/>
          </w:tcPr>
          <w:p w:rsidR="00AF4B1B" w:rsidRPr="002175F3" w:rsidRDefault="00AF4B1B" w:rsidP="00AF4B1B">
            <w:pPr>
              <w:jc w:val="center"/>
              <w:rPr>
                <w:sz w:val="18"/>
                <w:szCs w:val="16"/>
                <w:lang w:eastAsia="x-none"/>
              </w:rPr>
            </w:pPr>
            <w:r w:rsidRPr="002175F3">
              <w:rPr>
                <w:sz w:val="18"/>
                <w:szCs w:val="16"/>
                <w:lang w:eastAsia="x-none"/>
              </w:rPr>
              <w:t>Traffic Model</w:t>
            </w:r>
          </w:p>
        </w:tc>
        <w:tc>
          <w:tcPr>
            <w:tcW w:w="5591" w:type="dxa"/>
            <w:vAlign w:val="center"/>
          </w:tcPr>
          <w:p w:rsidR="00AF4B1B" w:rsidRPr="002175F3" w:rsidRDefault="00AF4B1B" w:rsidP="00AF4B1B">
            <w:pPr>
              <w:jc w:val="center"/>
              <w:rPr>
                <w:color w:val="000000"/>
                <w:sz w:val="18"/>
                <w:szCs w:val="16"/>
              </w:rPr>
            </w:pPr>
            <w:r w:rsidRPr="002175F3">
              <w:rPr>
                <w:color w:val="000000"/>
                <w:sz w:val="18"/>
                <w:szCs w:val="16"/>
              </w:rPr>
              <w:t>Full Buffer</w:t>
            </w:r>
          </w:p>
        </w:tc>
      </w:tr>
      <w:tr w:rsidR="00AF4B1B" w:rsidRPr="00F110A6" w:rsidTr="00AF4B1B">
        <w:trPr>
          <w:trHeight w:val="288"/>
          <w:jc w:val="center"/>
        </w:trPr>
        <w:tc>
          <w:tcPr>
            <w:tcW w:w="0" w:type="auto"/>
            <w:vAlign w:val="center"/>
          </w:tcPr>
          <w:p w:rsidR="00AF4B1B" w:rsidRPr="002175F3" w:rsidRDefault="00AF4B1B" w:rsidP="00AF4B1B">
            <w:pPr>
              <w:jc w:val="center"/>
              <w:rPr>
                <w:sz w:val="18"/>
                <w:szCs w:val="16"/>
                <w:lang w:eastAsia="x-none"/>
              </w:rPr>
            </w:pPr>
            <w:r w:rsidRPr="002175F3">
              <w:rPr>
                <w:sz w:val="18"/>
                <w:szCs w:val="16"/>
                <w:lang w:eastAsia="x-none"/>
              </w:rPr>
              <w:t>Highest Modulation</w:t>
            </w:r>
          </w:p>
        </w:tc>
        <w:tc>
          <w:tcPr>
            <w:tcW w:w="5591" w:type="dxa"/>
            <w:vAlign w:val="center"/>
          </w:tcPr>
          <w:p w:rsidR="00AF4B1B" w:rsidRPr="002175F3" w:rsidRDefault="00AF4B1B" w:rsidP="00AF4B1B">
            <w:pPr>
              <w:jc w:val="center"/>
              <w:rPr>
                <w:color w:val="000000"/>
                <w:sz w:val="18"/>
                <w:szCs w:val="16"/>
              </w:rPr>
            </w:pPr>
            <w:r w:rsidRPr="002175F3">
              <w:rPr>
                <w:color w:val="000000"/>
                <w:sz w:val="18"/>
                <w:szCs w:val="16"/>
              </w:rPr>
              <w:t xml:space="preserve">256 QAM for </w:t>
            </w:r>
            <w:r w:rsidRPr="00CA413A">
              <w:rPr>
                <w:color w:val="000000"/>
                <w:sz w:val="18"/>
                <w:szCs w:val="16"/>
              </w:rPr>
              <w:t>DL and UL</w:t>
            </w:r>
          </w:p>
        </w:tc>
      </w:tr>
      <w:tr w:rsidR="00AF4B1B" w:rsidRPr="00F110A6" w:rsidTr="00AF4B1B">
        <w:trPr>
          <w:trHeight w:val="288"/>
          <w:jc w:val="center"/>
        </w:trPr>
        <w:tc>
          <w:tcPr>
            <w:tcW w:w="0" w:type="auto"/>
            <w:vAlign w:val="center"/>
          </w:tcPr>
          <w:p w:rsidR="00AF4B1B" w:rsidRPr="002175F3" w:rsidRDefault="00AF4B1B" w:rsidP="00AF4B1B">
            <w:pPr>
              <w:jc w:val="center"/>
              <w:rPr>
                <w:sz w:val="18"/>
                <w:szCs w:val="16"/>
                <w:lang w:eastAsia="x-none"/>
              </w:rPr>
            </w:pPr>
            <w:r w:rsidRPr="002175F3">
              <w:rPr>
                <w:sz w:val="18"/>
                <w:szCs w:val="16"/>
                <w:lang w:eastAsia="x-none"/>
              </w:rPr>
              <w:t>Channel Coding</w:t>
            </w:r>
          </w:p>
        </w:tc>
        <w:tc>
          <w:tcPr>
            <w:tcW w:w="5591" w:type="dxa"/>
            <w:vAlign w:val="center"/>
          </w:tcPr>
          <w:p w:rsidR="00AF4B1B" w:rsidRPr="002175F3" w:rsidRDefault="00AF4B1B" w:rsidP="00AF4B1B">
            <w:pPr>
              <w:jc w:val="center"/>
              <w:rPr>
                <w:color w:val="000000"/>
                <w:sz w:val="18"/>
                <w:szCs w:val="16"/>
              </w:rPr>
            </w:pPr>
            <w:r w:rsidRPr="002175F3">
              <w:rPr>
                <w:color w:val="000000"/>
                <w:sz w:val="18"/>
                <w:szCs w:val="16"/>
              </w:rPr>
              <w:t>LPDC</w:t>
            </w:r>
          </w:p>
        </w:tc>
      </w:tr>
      <w:tr w:rsidR="00AF4B1B" w:rsidRPr="00F110A6" w:rsidTr="00AF4B1B">
        <w:trPr>
          <w:trHeight w:val="288"/>
          <w:jc w:val="center"/>
        </w:trPr>
        <w:tc>
          <w:tcPr>
            <w:tcW w:w="0" w:type="auto"/>
            <w:vAlign w:val="center"/>
          </w:tcPr>
          <w:p w:rsidR="00AF4B1B" w:rsidRPr="002175F3" w:rsidRDefault="00AF4B1B" w:rsidP="00AF4B1B">
            <w:pPr>
              <w:jc w:val="center"/>
              <w:rPr>
                <w:sz w:val="18"/>
                <w:szCs w:val="16"/>
                <w:lang w:eastAsia="x-none"/>
              </w:rPr>
            </w:pPr>
            <w:r w:rsidRPr="002175F3">
              <w:rPr>
                <w:sz w:val="18"/>
                <w:szCs w:val="16"/>
                <w:lang w:eastAsia="x-none"/>
              </w:rPr>
              <w:t>Transmission/Reception Scheme</w:t>
            </w:r>
          </w:p>
        </w:tc>
        <w:tc>
          <w:tcPr>
            <w:tcW w:w="5591" w:type="dxa"/>
            <w:vAlign w:val="center"/>
          </w:tcPr>
          <w:p w:rsidR="00AF4B1B" w:rsidRPr="002175F3" w:rsidRDefault="00AF4B1B" w:rsidP="00AF4B1B">
            <w:pPr>
              <w:jc w:val="center"/>
              <w:rPr>
                <w:color w:val="000000"/>
                <w:sz w:val="18"/>
                <w:szCs w:val="16"/>
              </w:rPr>
            </w:pPr>
            <w:r w:rsidRPr="002175F3">
              <w:rPr>
                <w:color w:val="000000"/>
                <w:sz w:val="18"/>
                <w:szCs w:val="16"/>
              </w:rPr>
              <w:t xml:space="preserve">Multi-user MIMO with </w:t>
            </w:r>
            <w:r>
              <w:rPr>
                <w:color w:val="000000"/>
                <w:sz w:val="18"/>
                <w:szCs w:val="16"/>
              </w:rPr>
              <w:t xml:space="preserve">up to 8 </w:t>
            </w:r>
            <w:r w:rsidRPr="002175F3">
              <w:rPr>
                <w:color w:val="000000"/>
                <w:sz w:val="18"/>
                <w:szCs w:val="16"/>
              </w:rPr>
              <w:t>layers at BS for DL</w:t>
            </w:r>
            <w:r w:rsidRPr="00CA413A">
              <w:rPr>
                <w:color w:val="000000"/>
                <w:sz w:val="18"/>
                <w:szCs w:val="16"/>
              </w:rPr>
              <w:t>/ and up to 6 layers at the BS for UL</w:t>
            </w:r>
          </w:p>
        </w:tc>
      </w:tr>
      <w:tr w:rsidR="00AF4B1B" w:rsidRPr="00F110A6" w:rsidTr="00AF4B1B">
        <w:trPr>
          <w:trHeight w:val="157"/>
          <w:jc w:val="center"/>
        </w:trPr>
        <w:tc>
          <w:tcPr>
            <w:tcW w:w="0" w:type="auto"/>
            <w:vMerge w:val="restart"/>
            <w:vAlign w:val="center"/>
          </w:tcPr>
          <w:p w:rsidR="00AF4B1B" w:rsidRPr="002175F3" w:rsidRDefault="00AF4B1B" w:rsidP="00AF4B1B">
            <w:pPr>
              <w:jc w:val="center"/>
              <w:rPr>
                <w:sz w:val="18"/>
                <w:szCs w:val="16"/>
                <w:lang w:eastAsia="x-none"/>
              </w:rPr>
            </w:pPr>
            <w:r w:rsidRPr="002175F3">
              <w:rPr>
                <w:sz w:val="18"/>
                <w:szCs w:val="16"/>
                <w:lang w:eastAsia="x-none"/>
              </w:rPr>
              <w:t>Scheduler</w:t>
            </w:r>
          </w:p>
        </w:tc>
        <w:tc>
          <w:tcPr>
            <w:tcW w:w="5591" w:type="dxa"/>
            <w:vAlign w:val="center"/>
          </w:tcPr>
          <w:p w:rsidR="00AF4B1B" w:rsidRPr="002175F3" w:rsidRDefault="00AF4B1B" w:rsidP="00AF4B1B">
            <w:pPr>
              <w:jc w:val="center"/>
              <w:rPr>
                <w:color w:val="000000"/>
                <w:sz w:val="18"/>
                <w:szCs w:val="16"/>
              </w:rPr>
            </w:pPr>
            <w:r w:rsidRPr="002175F3">
              <w:rPr>
                <w:color w:val="000000"/>
                <w:sz w:val="18"/>
                <w:szCs w:val="16"/>
              </w:rPr>
              <w:t xml:space="preserve">DL: </w:t>
            </w:r>
            <w:r>
              <w:rPr>
                <w:color w:val="000000"/>
                <w:sz w:val="18"/>
                <w:szCs w:val="16"/>
              </w:rPr>
              <w:t xml:space="preserve">Multi-panel MU-PF </w:t>
            </w:r>
            <w:r w:rsidRPr="002175F3">
              <w:rPr>
                <w:color w:val="000000"/>
                <w:sz w:val="18"/>
                <w:szCs w:val="16"/>
              </w:rPr>
              <w:t>with sub-band scheduling, rank adaptation and beam sweeping at BS</w:t>
            </w:r>
          </w:p>
        </w:tc>
      </w:tr>
      <w:tr w:rsidR="00AF4B1B" w:rsidRPr="00F110A6" w:rsidTr="00AF4B1B">
        <w:trPr>
          <w:trHeight w:val="157"/>
          <w:jc w:val="center"/>
        </w:trPr>
        <w:tc>
          <w:tcPr>
            <w:tcW w:w="0" w:type="auto"/>
            <w:vMerge/>
            <w:vAlign w:val="center"/>
          </w:tcPr>
          <w:p w:rsidR="00AF4B1B" w:rsidRPr="002175F3" w:rsidRDefault="00AF4B1B" w:rsidP="00AF4B1B">
            <w:pPr>
              <w:jc w:val="center"/>
              <w:rPr>
                <w:sz w:val="18"/>
                <w:szCs w:val="16"/>
                <w:lang w:eastAsia="x-none"/>
              </w:rPr>
            </w:pPr>
          </w:p>
        </w:tc>
        <w:tc>
          <w:tcPr>
            <w:tcW w:w="5591" w:type="dxa"/>
            <w:vAlign w:val="center"/>
          </w:tcPr>
          <w:p w:rsidR="00AF4B1B" w:rsidRPr="002175F3" w:rsidRDefault="00AF4B1B" w:rsidP="00AF4B1B">
            <w:pPr>
              <w:jc w:val="center"/>
              <w:rPr>
                <w:color w:val="000000"/>
                <w:sz w:val="18"/>
                <w:szCs w:val="16"/>
              </w:rPr>
            </w:pPr>
            <w:r w:rsidRPr="00CA413A">
              <w:rPr>
                <w:color w:val="000000"/>
                <w:sz w:val="18"/>
                <w:szCs w:val="16"/>
              </w:rPr>
              <w:t>UL: MU-PF with non-contiguous scheduling, rank adaptation and beam sweeping at BS</w:t>
            </w:r>
          </w:p>
        </w:tc>
      </w:tr>
      <w:tr w:rsidR="00AF4B1B" w:rsidRPr="00F110A6" w:rsidTr="00AF4B1B">
        <w:trPr>
          <w:trHeight w:val="319"/>
          <w:jc w:val="center"/>
        </w:trPr>
        <w:tc>
          <w:tcPr>
            <w:tcW w:w="0" w:type="auto"/>
            <w:vMerge w:val="restart"/>
            <w:vAlign w:val="center"/>
          </w:tcPr>
          <w:p w:rsidR="00AF4B1B" w:rsidRPr="002175F3" w:rsidRDefault="00AF4B1B" w:rsidP="00AF4B1B">
            <w:pPr>
              <w:jc w:val="center"/>
              <w:rPr>
                <w:sz w:val="18"/>
                <w:szCs w:val="16"/>
                <w:lang w:eastAsia="x-none"/>
              </w:rPr>
            </w:pPr>
            <w:r w:rsidRPr="002175F3">
              <w:rPr>
                <w:sz w:val="18"/>
                <w:szCs w:val="16"/>
                <w:lang w:eastAsia="x-none"/>
              </w:rPr>
              <w:t>Feedback</w:t>
            </w:r>
          </w:p>
        </w:tc>
        <w:tc>
          <w:tcPr>
            <w:tcW w:w="5591" w:type="dxa"/>
            <w:vAlign w:val="center"/>
          </w:tcPr>
          <w:p w:rsidR="00AF4B1B" w:rsidRDefault="00AF4B1B" w:rsidP="00AF4B1B">
            <w:pPr>
              <w:jc w:val="center"/>
              <w:rPr>
                <w:color w:val="000000"/>
                <w:sz w:val="18"/>
                <w:szCs w:val="16"/>
              </w:rPr>
            </w:pPr>
            <w:r>
              <w:rPr>
                <w:color w:val="000000"/>
                <w:sz w:val="18"/>
                <w:szCs w:val="16"/>
              </w:rPr>
              <w:t>DL: Type II Codebook based CSI for single beam transmissions</w:t>
            </w:r>
          </w:p>
          <w:p w:rsidR="00AF4B1B" w:rsidRPr="002175F3" w:rsidRDefault="00AF4B1B" w:rsidP="00AF4B1B">
            <w:pPr>
              <w:jc w:val="center"/>
              <w:rPr>
                <w:color w:val="000000"/>
                <w:sz w:val="18"/>
                <w:szCs w:val="16"/>
              </w:rPr>
            </w:pPr>
            <w:r>
              <w:rPr>
                <w:color w:val="000000"/>
                <w:sz w:val="18"/>
                <w:szCs w:val="16"/>
              </w:rPr>
              <w:t>Type I SP Codebook based CSI for multi-beam transmissions</w:t>
            </w:r>
          </w:p>
        </w:tc>
      </w:tr>
      <w:tr w:rsidR="00AF4B1B" w:rsidRPr="00F110A6" w:rsidTr="00AF4B1B">
        <w:trPr>
          <w:trHeight w:val="318"/>
          <w:jc w:val="center"/>
        </w:trPr>
        <w:tc>
          <w:tcPr>
            <w:tcW w:w="0" w:type="auto"/>
            <w:vMerge/>
            <w:vAlign w:val="center"/>
          </w:tcPr>
          <w:p w:rsidR="00AF4B1B" w:rsidRPr="002175F3" w:rsidRDefault="00AF4B1B" w:rsidP="00AF4B1B">
            <w:pPr>
              <w:jc w:val="center"/>
              <w:rPr>
                <w:sz w:val="18"/>
                <w:szCs w:val="16"/>
                <w:lang w:eastAsia="x-none"/>
              </w:rPr>
            </w:pPr>
          </w:p>
        </w:tc>
        <w:tc>
          <w:tcPr>
            <w:tcW w:w="5591" w:type="dxa"/>
            <w:vAlign w:val="center"/>
          </w:tcPr>
          <w:p w:rsidR="00AF4B1B" w:rsidRDefault="00AF4B1B" w:rsidP="00AF4B1B">
            <w:pPr>
              <w:jc w:val="center"/>
              <w:rPr>
                <w:color w:val="000000"/>
                <w:sz w:val="18"/>
                <w:szCs w:val="16"/>
              </w:rPr>
            </w:pPr>
            <w:r w:rsidRPr="00CA413A">
              <w:rPr>
                <w:color w:val="000000"/>
                <w:sz w:val="18"/>
                <w:szCs w:val="16"/>
              </w:rPr>
              <w:t>UL: NR UL Codebook</w:t>
            </w:r>
          </w:p>
        </w:tc>
      </w:tr>
      <w:tr w:rsidR="00AF4B1B" w:rsidRPr="00F110A6" w:rsidTr="00AF4B1B">
        <w:trPr>
          <w:trHeight w:val="288"/>
          <w:jc w:val="center"/>
        </w:trPr>
        <w:tc>
          <w:tcPr>
            <w:tcW w:w="0" w:type="auto"/>
            <w:vAlign w:val="center"/>
          </w:tcPr>
          <w:p w:rsidR="00AF4B1B" w:rsidRPr="002175F3" w:rsidRDefault="00AF4B1B" w:rsidP="00AF4B1B">
            <w:pPr>
              <w:jc w:val="center"/>
              <w:rPr>
                <w:sz w:val="18"/>
                <w:szCs w:val="16"/>
                <w:lang w:eastAsia="x-none"/>
              </w:rPr>
            </w:pPr>
            <w:r w:rsidRPr="002175F3">
              <w:rPr>
                <w:sz w:val="18"/>
                <w:szCs w:val="16"/>
                <w:lang w:eastAsia="x-none"/>
              </w:rPr>
              <w:t>Impairment Modeling</w:t>
            </w:r>
          </w:p>
        </w:tc>
        <w:tc>
          <w:tcPr>
            <w:tcW w:w="5591" w:type="dxa"/>
            <w:vAlign w:val="center"/>
          </w:tcPr>
          <w:p w:rsidR="00AF4B1B" w:rsidRPr="002175F3" w:rsidRDefault="00AF4B1B" w:rsidP="00AF4B1B">
            <w:pPr>
              <w:jc w:val="center"/>
              <w:rPr>
                <w:color w:val="000000"/>
                <w:sz w:val="18"/>
                <w:szCs w:val="16"/>
              </w:rPr>
            </w:pPr>
            <w:r>
              <w:rPr>
                <w:color w:val="000000"/>
                <w:sz w:val="18"/>
                <w:szCs w:val="16"/>
              </w:rPr>
              <w:t>Channel Estimation Error</w:t>
            </w:r>
            <w:r w:rsidRPr="002175F3">
              <w:rPr>
                <w:color w:val="000000"/>
                <w:sz w:val="18"/>
                <w:szCs w:val="16"/>
              </w:rPr>
              <w:t xml:space="preserve">; </w:t>
            </w:r>
          </w:p>
          <w:p w:rsidR="00AF4B1B" w:rsidRPr="002175F3" w:rsidRDefault="00AF4B1B" w:rsidP="00AF4B1B">
            <w:pPr>
              <w:jc w:val="center"/>
              <w:rPr>
                <w:color w:val="000000"/>
                <w:sz w:val="18"/>
                <w:szCs w:val="16"/>
              </w:rPr>
            </w:pPr>
            <w:r w:rsidRPr="002175F3">
              <w:rPr>
                <w:color w:val="000000"/>
                <w:sz w:val="18"/>
                <w:szCs w:val="16"/>
              </w:rPr>
              <w:t xml:space="preserve">UL MPR modeled as per </w:t>
            </w:r>
            <w:r>
              <w:rPr>
                <w:color w:val="000000"/>
                <w:sz w:val="18"/>
                <w:szCs w:val="16"/>
              </w:rPr>
              <w:t>TS 38.102</w:t>
            </w:r>
          </w:p>
        </w:tc>
      </w:tr>
    </w:tbl>
    <w:p w:rsidR="0098611B" w:rsidRPr="0098611B" w:rsidRDefault="0098611B" w:rsidP="00D66B46">
      <w:pPr>
        <w:rPr>
          <w:lang w:val="en-GB" w:eastAsia="x-none"/>
        </w:rPr>
      </w:pPr>
    </w:p>
    <w:sectPr w:rsidR="0098611B" w:rsidRPr="0098611B" w:rsidSect="00BB3840">
      <w:pgSz w:w="12240" w:h="15840"/>
      <w:pgMar w:top="1267" w:right="1166" w:bottom="1440" w:left="1166"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MATHINPUTCONTROL"/>
    </wne:keymap>
    <wne:keymap wne:kcmPrimary="0445">
      <wne:macro wne:macroName="MATHTYPECOMMANDS.UILIB.MTCOMMAND_EDITEQUATIONINPLACE"/>
    </wne:keymap>
    <wne:keymap wne:kcmPrimary="044F">
      <wne:macro wne:macroName="MATHTYPECOMMANDS.UILIB.MTCOMMAND_EDITEQUATIONOPEN"/>
    </wne:keymap>
    <wne:keymap wne:kcmPrimary="0451">
      <wne:macro wne:macroName="MATHTYPECOMMANDS.UILIB.MTCOMMAND_INSERTDISPEQN"/>
    </wne:keymap>
    <wne:keymap wne:kcmPrimary="04DC">
      <wne:macro wne:macroName="MATHTYPECOMMANDS.UILIB.MTCOMMAND_TEXTOGGLE"/>
    </wne:keymap>
    <wne:keymap wne:kcmPrimary="0551">
      <wne:macro wne:macroName="MATHTYPECOMMANDS.UILIB.MTCOMMAND_INSERTRIGHTNUMBEREDDISPEQN"/>
    </wne:keymap>
    <wne:keymap wne:kcmPrimary="0651">
      <wne:macro wne:macroName="MATHTYPECOMMANDS.UILIB.MTCOMMAND_INSERTINLINEEQN"/>
    </wne:keymap>
    <wne:keymap wne:kcmPrimary="0751">
      <wne:macro wne:macroName="MATHTYPECOMMANDS.UILIB.MTCOMMAND_INSERTLEFTNUMBEREDDISPEQN"/>
    </wne:keymap>
  </wne:keymap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D2763"/>
    <w:multiLevelType w:val="hybridMultilevel"/>
    <w:tmpl w:val="C2ACE582"/>
    <w:lvl w:ilvl="0" w:tplc="7068B44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9B5AC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1D1D18EF"/>
    <w:multiLevelType w:val="hybridMultilevel"/>
    <w:tmpl w:val="6660D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B40E3A"/>
    <w:multiLevelType w:val="hybridMultilevel"/>
    <w:tmpl w:val="3DB22836"/>
    <w:lvl w:ilvl="0" w:tplc="04090001">
      <w:start w:val="1"/>
      <w:numFmt w:val="bullet"/>
      <w:lvlText w:val=""/>
      <w:lvlJc w:val="left"/>
      <w:pPr>
        <w:ind w:left="999" w:hanging="360"/>
      </w:pPr>
      <w:rPr>
        <w:rFonts w:ascii="Symbol" w:hAnsi="Symbol" w:hint="default"/>
      </w:rPr>
    </w:lvl>
    <w:lvl w:ilvl="1" w:tplc="04090003">
      <w:start w:val="1"/>
      <w:numFmt w:val="bullet"/>
      <w:lvlText w:val="o"/>
      <w:lvlJc w:val="left"/>
      <w:pPr>
        <w:ind w:left="1719" w:hanging="360"/>
      </w:pPr>
      <w:rPr>
        <w:rFonts w:ascii="Courier New" w:hAnsi="Courier New" w:cs="Courier New" w:hint="default"/>
      </w:rPr>
    </w:lvl>
    <w:lvl w:ilvl="2" w:tplc="04090005">
      <w:start w:val="1"/>
      <w:numFmt w:val="bullet"/>
      <w:lvlText w:val=""/>
      <w:lvlJc w:val="left"/>
      <w:pPr>
        <w:ind w:left="2439" w:hanging="360"/>
      </w:pPr>
      <w:rPr>
        <w:rFonts w:ascii="Wingdings" w:hAnsi="Wingdings" w:hint="default"/>
      </w:rPr>
    </w:lvl>
    <w:lvl w:ilvl="3" w:tplc="04090001">
      <w:start w:val="1"/>
      <w:numFmt w:val="bullet"/>
      <w:lvlText w:val=""/>
      <w:lvlJc w:val="left"/>
      <w:pPr>
        <w:ind w:left="3159" w:hanging="360"/>
      </w:pPr>
      <w:rPr>
        <w:rFonts w:ascii="Symbol" w:hAnsi="Symbol" w:hint="default"/>
      </w:rPr>
    </w:lvl>
    <w:lvl w:ilvl="4" w:tplc="04090003" w:tentative="1">
      <w:start w:val="1"/>
      <w:numFmt w:val="bullet"/>
      <w:lvlText w:val="o"/>
      <w:lvlJc w:val="left"/>
      <w:pPr>
        <w:ind w:left="3879" w:hanging="360"/>
      </w:pPr>
      <w:rPr>
        <w:rFonts w:ascii="Courier New" w:hAnsi="Courier New" w:cs="Courier New" w:hint="default"/>
      </w:rPr>
    </w:lvl>
    <w:lvl w:ilvl="5" w:tplc="04090005" w:tentative="1">
      <w:start w:val="1"/>
      <w:numFmt w:val="bullet"/>
      <w:lvlText w:val=""/>
      <w:lvlJc w:val="left"/>
      <w:pPr>
        <w:ind w:left="4599" w:hanging="360"/>
      </w:pPr>
      <w:rPr>
        <w:rFonts w:ascii="Wingdings" w:hAnsi="Wingdings" w:hint="default"/>
      </w:rPr>
    </w:lvl>
    <w:lvl w:ilvl="6" w:tplc="04090001" w:tentative="1">
      <w:start w:val="1"/>
      <w:numFmt w:val="bullet"/>
      <w:lvlText w:val=""/>
      <w:lvlJc w:val="left"/>
      <w:pPr>
        <w:ind w:left="5319" w:hanging="360"/>
      </w:pPr>
      <w:rPr>
        <w:rFonts w:ascii="Symbol" w:hAnsi="Symbol"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4" w15:restartNumberingAfterBreak="0">
    <w:nsid w:val="31F076D8"/>
    <w:multiLevelType w:val="multilevel"/>
    <w:tmpl w:val="FBD493D6"/>
    <w:lvl w:ilvl="0">
      <w:start w:val="1"/>
      <w:numFmt w:val="decimal"/>
      <w:lvlText w:val="%1."/>
      <w:lvlJc w:val="left"/>
      <w:pPr>
        <w:ind w:left="360" w:hanging="36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2"/>
      <w:numFmt w:val="decimal"/>
      <w:pStyle w:val="Style1"/>
      <w:isLgl/>
      <w:lvlText w:val="%1.%2"/>
      <w:lvlJc w:val="left"/>
      <w:pPr>
        <w:ind w:left="720" w:hanging="720"/>
      </w:pPr>
      <w:rPr>
        <w:rFonts w:hint="default"/>
        <w:b w:val="0"/>
      </w:rPr>
    </w:lvl>
    <w:lvl w:ilvl="2">
      <w:start w:val="1"/>
      <w:numFmt w:val="decimal"/>
      <w:isLgl/>
      <w:lvlText w:val="%1.%2.%3"/>
      <w:lvlJc w:val="left"/>
      <w:pPr>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32175C33"/>
    <w:multiLevelType w:val="multilevel"/>
    <w:tmpl w:val="BB7E87F2"/>
    <w:lvl w:ilvl="0">
      <w:start w:val="1"/>
      <w:numFmt w:val="decimal"/>
      <w:lvlText w:val="%1."/>
      <w:lvlJc w:val="left"/>
      <w:pPr>
        <w:ind w:left="360" w:hanging="360"/>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341097E"/>
    <w:multiLevelType w:val="hybridMultilevel"/>
    <w:tmpl w:val="F6BE8322"/>
    <w:lvl w:ilvl="0" w:tplc="12C0CC7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8B0EC4"/>
    <w:multiLevelType w:val="hybridMultilevel"/>
    <w:tmpl w:val="D5C474B6"/>
    <w:lvl w:ilvl="0" w:tplc="02200334">
      <w:start w:val="1"/>
      <w:numFmt w:val="decimal"/>
      <w:lvlText w:val="[%1]"/>
      <w:lvlJc w:val="left"/>
      <w:pPr>
        <w:ind w:left="720" w:hanging="360"/>
      </w:pPr>
      <w:rPr>
        <w:rFonts w:ascii="Times New Roman" w:hAnsi="Times New Roman" w:cs="Times New Roman" w:hint="default"/>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F4C5DA9"/>
    <w:multiLevelType w:val="hybridMultilevel"/>
    <w:tmpl w:val="AF46A0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1">
      <w:start w:val="1"/>
      <w:numFmt w:val="bullet"/>
      <w:lvlText w:val=""/>
      <w:lvlJc w:val="left"/>
      <w:pPr>
        <w:ind w:left="2520" w:hanging="360"/>
      </w:pPr>
      <w:rPr>
        <w:rFonts w:ascii="Symbol" w:hAnsi="Symbol"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F6B77D6"/>
    <w:multiLevelType w:val="hybridMultilevel"/>
    <w:tmpl w:val="355EDD1A"/>
    <w:lvl w:ilvl="0" w:tplc="43B00BEC">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CA19DF"/>
    <w:multiLevelType w:val="hybridMultilevel"/>
    <w:tmpl w:val="4252A436"/>
    <w:lvl w:ilvl="0" w:tplc="0409001B">
      <w:start w:val="1"/>
      <w:numFmt w:val="lowerRoman"/>
      <w:lvlText w:val="%1."/>
      <w:lvlJc w:val="right"/>
      <w:pPr>
        <w:ind w:left="720" w:hanging="360"/>
      </w:pPr>
      <w:rPr>
        <w:rFonts w:hint="default"/>
        <w:b w:val="0"/>
        <w:i w:val="0"/>
        <w:caps w:val="0"/>
        <w:strike w:val="0"/>
        <w:dstrike w:val="0"/>
        <w:outline w:val="0"/>
        <w:shadow w:val="0"/>
        <w:emboss w:val="0"/>
        <w:imprint w:val="0"/>
        <w:vanish w:val="0"/>
        <w:sz w:val="20"/>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7F6BE5"/>
    <w:multiLevelType w:val="multilevel"/>
    <w:tmpl w:val="CAFA5396"/>
    <w:lvl w:ilvl="0">
      <w:start w:val="1"/>
      <w:numFmt w:val="decimal"/>
      <w:lvlText w:val="%1"/>
      <w:lvlJc w:val="left"/>
      <w:pPr>
        <w:ind w:left="360" w:hanging="36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isLgl/>
      <w:lvlText w:val="%1.%2"/>
      <w:lvlJc w:val="left"/>
      <w:pPr>
        <w:ind w:left="1080" w:hanging="720"/>
      </w:pPr>
      <w:rPr>
        <w:rFonts w:hint="default"/>
      </w:rPr>
    </w:lvl>
    <w:lvl w:ilvl="2">
      <w:start w:val="1"/>
      <w:numFmt w:val="decimal"/>
      <w:pStyle w:val="Heading3"/>
      <w:isLgl/>
      <w:lvlText w:val="%1.%2.%3"/>
      <w:lvlJc w:val="left"/>
      <w:pPr>
        <w:ind w:left="1080" w:hanging="720"/>
      </w:pPr>
      <w:rPr>
        <w:rFonts w:hint="default"/>
      </w:rPr>
    </w:lvl>
    <w:lvl w:ilvl="3">
      <w:start w:val="1"/>
      <w:numFmt w:val="decimal"/>
      <w:pStyle w:val="Heading4"/>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594573B2"/>
    <w:multiLevelType w:val="hybridMultilevel"/>
    <w:tmpl w:val="504CDB26"/>
    <w:lvl w:ilvl="0" w:tplc="BCFA5DAA">
      <w:start w:val="1"/>
      <w:numFmt w:val="decimal"/>
      <w:pStyle w:val="Heading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9BC10FB"/>
    <w:multiLevelType w:val="hybridMultilevel"/>
    <w:tmpl w:val="9DC88D22"/>
    <w:lvl w:ilvl="0" w:tplc="ECA2B84A">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5"/>
  </w:num>
  <w:num w:numId="3">
    <w:abstractNumId w:val="1"/>
  </w:num>
  <w:num w:numId="4">
    <w:abstractNumId w:val="10"/>
  </w:num>
  <w:num w:numId="5">
    <w:abstractNumId w:val="14"/>
  </w:num>
  <w:num w:numId="6">
    <w:abstractNumId w:val="3"/>
  </w:num>
  <w:num w:numId="7">
    <w:abstractNumId w:val="8"/>
  </w:num>
  <w:num w:numId="8">
    <w:abstractNumId w:val="7"/>
  </w:num>
  <w:num w:numId="9">
    <w:abstractNumId w:val="0"/>
  </w:num>
  <w:num w:numId="10">
    <w:abstractNumId w:val="12"/>
  </w:num>
  <w:num w:numId="11">
    <w:abstractNumId w:val="9"/>
  </w:num>
  <w:num w:numId="12">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11"/>
  </w:num>
  <w:num w:numId="16">
    <w:abstractNumId w:val="13"/>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60B2"/>
    <w:rsid w:val="00003AA9"/>
    <w:rsid w:val="000547F7"/>
    <w:rsid w:val="00075B0C"/>
    <w:rsid w:val="000A223F"/>
    <w:rsid w:val="000A59C5"/>
    <w:rsid w:val="000A6E79"/>
    <w:rsid w:val="000B6A82"/>
    <w:rsid w:val="000B6EBD"/>
    <w:rsid w:val="000D325C"/>
    <w:rsid w:val="000D7532"/>
    <w:rsid w:val="000E15FB"/>
    <w:rsid w:val="000E2815"/>
    <w:rsid w:val="000F0D06"/>
    <w:rsid w:val="000F2997"/>
    <w:rsid w:val="00104446"/>
    <w:rsid w:val="0010704D"/>
    <w:rsid w:val="0011633D"/>
    <w:rsid w:val="001B15A7"/>
    <w:rsid w:val="001C2A9C"/>
    <w:rsid w:val="001E7354"/>
    <w:rsid w:val="002175F3"/>
    <w:rsid w:val="00265C80"/>
    <w:rsid w:val="00280E36"/>
    <w:rsid w:val="002C604F"/>
    <w:rsid w:val="00345697"/>
    <w:rsid w:val="00347920"/>
    <w:rsid w:val="003540EB"/>
    <w:rsid w:val="00357D89"/>
    <w:rsid w:val="00361EA9"/>
    <w:rsid w:val="003930DD"/>
    <w:rsid w:val="0039532F"/>
    <w:rsid w:val="003A69DF"/>
    <w:rsid w:val="003B362C"/>
    <w:rsid w:val="003E5DDF"/>
    <w:rsid w:val="0041040B"/>
    <w:rsid w:val="004324DF"/>
    <w:rsid w:val="004332F5"/>
    <w:rsid w:val="0044590C"/>
    <w:rsid w:val="00450894"/>
    <w:rsid w:val="00483BF4"/>
    <w:rsid w:val="00490145"/>
    <w:rsid w:val="00491F84"/>
    <w:rsid w:val="004A4F5F"/>
    <w:rsid w:val="004F5D0D"/>
    <w:rsid w:val="0050156A"/>
    <w:rsid w:val="00503CA0"/>
    <w:rsid w:val="00522B24"/>
    <w:rsid w:val="00534AB0"/>
    <w:rsid w:val="005413B9"/>
    <w:rsid w:val="00546BDA"/>
    <w:rsid w:val="00555966"/>
    <w:rsid w:val="00562155"/>
    <w:rsid w:val="005A7A9F"/>
    <w:rsid w:val="005E2417"/>
    <w:rsid w:val="005F0128"/>
    <w:rsid w:val="006033DC"/>
    <w:rsid w:val="00621A86"/>
    <w:rsid w:val="00653430"/>
    <w:rsid w:val="00682476"/>
    <w:rsid w:val="00685876"/>
    <w:rsid w:val="00686313"/>
    <w:rsid w:val="006906B8"/>
    <w:rsid w:val="006D4316"/>
    <w:rsid w:val="0070742B"/>
    <w:rsid w:val="007107F6"/>
    <w:rsid w:val="007344A0"/>
    <w:rsid w:val="00737088"/>
    <w:rsid w:val="00774B84"/>
    <w:rsid w:val="00784B78"/>
    <w:rsid w:val="00791335"/>
    <w:rsid w:val="007A2008"/>
    <w:rsid w:val="007B6244"/>
    <w:rsid w:val="007C60B2"/>
    <w:rsid w:val="007E0662"/>
    <w:rsid w:val="007E6757"/>
    <w:rsid w:val="00832135"/>
    <w:rsid w:val="008362CE"/>
    <w:rsid w:val="008558A6"/>
    <w:rsid w:val="00860FE6"/>
    <w:rsid w:val="00875640"/>
    <w:rsid w:val="008758EF"/>
    <w:rsid w:val="00885CA7"/>
    <w:rsid w:val="00891503"/>
    <w:rsid w:val="008B5EC4"/>
    <w:rsid w:val="009117FF"/>
    <w:rsid w:val="009349F3"/>
    <w:rsid w:val="00944B28"/>
    <w:rsid w:val="00951EFF"/>
    <w:rsid w:val="009565FF"/>
    <w:rsid w:val="0098611B"/>
    <w:rsid w:val="009A730D"/>
    <w:rsid w:val="009B1723"/>
    <w:rsid w:val="009D7968"/>
    <w:rsid w:val="009E47C9"/>
    <w:rsid w:val="00A173C6"/>
    <w:rsid w:val="00A25C0A"/>
    <w:rsid w:val="00A25F36"/>
    <w:rsid w:val="00A53BC7"/>
    <w:rsid w:val="00A6196F"/>
    <w:rsid w:val="00A6457C"/>
    <w:rsid w:val="00A67D76"/>
    <w:rsid w:val="00A868BF"/>
    <w:rsid w:val="00A96D6B"/>
    <w:rsid w:val="00AD20CC"/>
    <w:rsid w:val="00AE5525"/>
    <w:rsid w:val="00AE6853"/>
    <w:rsid w:val="00AF2A67"/>
    <w:rsid w:val="00AF4B1B"/>
    <w:rsid w:val="00AF4F09"/>
    <w:rsid w:val="00B041FE"/>
    <w:rsid w:val="00B062EA"/>
    <w:rsid w:val="00B07C5E"/>
    <w:rsid w:val="00B2541D"/>
    <w:rsid w:val="00B32690"/>
    <w:rsid w:val="00B362D0"/>
    <w:rsid w:val="00B624F1"/>
    <w:rsid w:val="00B67FF6"/>
    <w:rsid w:val="00B723E4"/>
    <w:rsid w:val="00B96BE8"/>
    <w:rsid w:val="00BA0D20"/>
    <w:rsid w:val="00BA390E"/>
    <w:rsid w:val="00BB3840"/>
    <w:rsid w:val="00BB388E"/>
    <w:rsid w:val="00BF5B5A"/>
    <w:rsid w:val="00BF6387"/>
    <w:rsid w:val="00C04AEB"/>
    <w:rsid w:val="00C11D85"/>
    <w:rsid w:val="00C51DEA"/>
    <w:rsid w:val="00C764C5"/>
    <w:rsid w:val="00C87D01"/>
    <w:rsid w:val="00CA413A"/>
    <w:rsid w:val="00CC6619"/>
    <w:rsid w:val="00CF6E49"/>
    <w:rsid w:val="00D26517"/>
    <w:rsid w:val="00D50192"/>
    <w:rsid w:val="00D56D77"/>
    <w:rsid w:val="00D66B46"/>
    <w:rsid w:val="00D82909"/>
    <w:rsid w:val="00D83E40"/>
    <w:rsid w:val="00D86DD5"/>
    <w:rsid w:val="00DF0367"/>
    <w:rsid w:val="00DF7577"/>
    <w:rsid w:val="00E24315"/>
    <w:rsid w:val="00E3002C"/>
    <w:rsid w:val="00E614AE"/>
    <w:rsid w:val="00E61F6A"/>
    <w:rsid w:val="00E6329E"/>
    <w:rsid w:val="00E64335"/>
    <w:rsid w:val="00E645C0"/>
    <w:rsid w:val="00E77A02"/>
    <w:rsid w:val="00EB1502"/>
    <w:rsid w:val="00EB4816"/>
    <w:rsid w:val="00ED3272"/>
    <w:rsid w:val="00ED439B"/>
    <w:rsid w:val="00ED52C4"/>
    <w:rsid w:val="00EF1572"/>
    <w:rsid w:val="00F00F73"/>
    <w:rsid w:val="00F2458C"/>
    <w:rsid w:val="00F340B0"/>
    <w:rsid w:val="00F36A22"/>
    <w:rsid w:val="00F36A7F"/>
    <w:rsid w:val="00F60A3A"/>
    <w:rsid w:val="00F72501"/>
    <w:rsid w:val="00F77B18"/>
    <w:rsid w:val="00F909D5"/>
    <w:rsid w:val="00FA424A"/>
    <w:rsid w:val="00FD36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2758FAF-7388-43AD-B70C-49EF86EA2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20CC"/>
    <w:pPr>
      <w:spacing w:after="0" w:line="240" w:lineRule="auto"/>
    </w:pPr>
    <w:rPr>
      <w:rFonts w:ascii="Times New Roman" w:eastAsiaTheme="minorEastAsia" w:hAnsi="Times New Roman" w:cs="Times New Roman"/>
      <w:sz w:val="20"/>
      <w:szCs w:val="24"/>
    </w:rPr>
  </w:style>
  <w:style w:type="paragraph" w:styleId="Heading1">
    <w:name w:val="heading 1"/>
    <w:basedOn w:val="Normal"/>
    <w:next w:val="Normal"/>
    <w:link w:val="Heading1Char"/>
    <w:autoRedefine/>
    <w:qFormat/>
    <w:rsid w:val="009A730D"/>
    <w:pPr>
      <w:keepNext/>
      <w:numPr>
        <w:numId w:val="16"/>
      </w:numPr>
      <w:pBdr>
        <w:top w:val="single" w:sz="8" w:space="5" w:color="auto"/>
      </w:pBdr>
      <w:spacing w:before="240" w:after="60"/>
      <w:ind w:left="0" w:firstLine="0"/>
      <w:outlineLvl w:val="0"/>
    </w:pPr>
    <w:rPr>
      <w:rFonts w:ascii="Arial" w:eastAsiaTheme="majorEastAsia" w:hAnsi="Arial" w:cs="Arial"/>
      <w:bCs/>
      <w:kern w:val="32"/>
      <w:sz w:val="28"/>
      <w:szCs w:val="32"/>
      <w:lang w:val="en-GB"/>
    </w:rPr>
  </w:style>
  <w:style w:type="paragraph" w:styleId="Heading2">
    <w:name w:val="heading 2"/>
    <w:basedOn w:val="Style1"/>
    <w:next w:val="Normal"/>
    <w:link w:val="Heading2Char"/>
    <w:uiPriority w:val="9"/>
    <w:unhideWhenUsed/>
    <w:qFormat/>
    <w:rsid w:val="0011633D"/>
    <w:pPr>
      <w:numPr>
        <w:numId w:val="10"/>
      </w:numPr>
    </w:pPr>
  </w:style>
  <w:style w:type="paragraph" w:styleId="Heading3">
    <w:name w:val="heading 3"/>
    <w:basedOn w:val="Heading2"/>
    <w:next w:val="Normal"/>
    <w:link w:val="Heading3Char"/>
    <w:uiPriority w:val="9"/>
    <w:unhideWhenUsed/>
    <w:qFormat/>
    <w:rsid w:val="00A868BF"/>
    <w:pPr>
      <w:numPr>
        <w:ilvl w:val="2"/>
      </w:numPr>
      <w:outlineLvl w:val="2"/>
    </w:pPr>
  </w:style>
  <w:style w:type="paragraph" w:styleId="Heading4">
    <w:name w:val="heading 4"/>
    <w:basedOn w:val="Heading3"/>
    <w:next w:val="Normal"/>
    <w:link w:val="Heading4Char"/>
    <w:uiPriority w:val="9"/>
    <w:unhideWhenUsed/>
    <w:qFormat/>
    <w:rsid w:val="00A868BF"/>
    <w:pPr>
      <w:numPr>
        <w:ilvl w:val="3"/>
      </w:numPr>
      <w:outlineLvl w:val="3"/>
    </w:pPr>
  </w:style>
  <w:style w:type="paragraph" w:styleId="Heading5">
    <w:name w:val="heading 5"/>
    <w:basedOn w:val="Normal"/>
    <w:next w:val="Normal"/>
    <w:link w:val="Heading5Char"/>
    <w:uiPriority w:val="9"/>
    <w:semiHidden/>
    <w:unhideWhenUsed/>
    <w:qFormat/>
    <w:rsid w:val="00B362D0"/>
    <w:pPr>
      <w:keepNext/>
      <w:keepLines/>
      <w:numPr>
        <w:ilvl w:val="4"/>
        <w:numId w:val="2"/>
      </w:numPr>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B362D0"/>
    <w:pPr>
      <w:keepNext/>
      <w:keepLines/>
      <w:numPr>
        <w:ilvl w:val="5"/>
        <w:numId w:val="2"/>
      </w:numPr>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B362D0"/>
    <w:pPr>
      <w:keepNext/>
      <w:keepLines/>
      <w:numPr>
        <w:ilvl w:val="6"/>
        <w:numId w:val="2"/>
      </w:numPr>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B362D0"/>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362D0"/>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A730D"/>
    <w:rPr>
      <w:rFonts w:ascii="Arial" w:eastAsiaTheme="majorEastAsia" w:hAnsi="Arial" w:cs="Arial"/>
      <w:bCs/>
      <w:kern w:val="32"/>
      <w:sz w:val="28"/>
      <w:szCs w:val="32"/>
      <w:lang w:val="en-GB"/>
    </w:rPr>
  </w:style>
  <w:style w:type="paragraph" w:customStyle="1" w:styleId="Style1">
    <w:name w:val="Style1"/>
    <w:basedOn w:val="ListParagraph"/>
    <w:next w:val="Heading3"/>
    <w:rsid w:val="00AD20CC"/>
    <w:pPr>
      <w:keepNext/>
      <w:widowControl w:val="0"/>
      <w:numPr>
        <w:ilvl w:val="1"/>
        <w:numId w:val="1"/>
      </w:numPr>
      <w:spacing w:before="240" w:after="60"/>
      <w:outlineLvl w:val="1"/>
    </w:pPr>
    <w:rPr>
      <w:rFonts w:ascii="Arial" w:eastAsia="Batang" w:hAnsi="Arial"/>
      <w:bCs/>
      <w:iCs/>
      <w:sz w:val="24"/>
      <w:szCs w:val="28"/>
      <w:lang w:val="en-GB" w:eastAsia="x-none"/>
    </w:rPr>
  </w:style>
  <w:style w:type="paragraph" w:styleId="ListParagraph">
    <w:name w:val="List Paragraph"/>
    <w:basedOn w:val="Normal"/>
    <w:link w:val="ListParagraphChar"/>
    <w:uiPriority w:val="34"/>
    <w:qFormat/>
    <w:rsid w:val="00B362D0"/>
    <w:pPr>
      <w:ind w:left="720"/>
      <w:contextualSpacing/>
    </w:pPr>
  </w:style>
  <w:style w:type="character" w:customStyle="1" w:styleId="Heading3Char">
    <w:name w:val="Heading 3 Char"/>
    <w:basedOn w:val="DefaultParagraphFont"/>
    <w:link w:val="Heading3"/>
    <w:uiPriority w:val="9"/>
    <w:rsid w:val="00A868BF"/>
    <w:rPr>
      <w:rFonts w:ascii="Arial" w:eastAsia="Batang" w:hAnsi="Arial" w:cs="Times New Roman"/>
      <w:bCs/>
      <w:iCs/>
      <w:sz w:val="24"/>
      <w:szCs w:val="28"/>
      <w:lang w:val="en-GB" w:eastAsia="x-none"/>
    </w:rPr>
  </w:style>
  <w:style w:type="character" w:customStyle="1" w:styleId="Heading2Char">
    <w:name w:val="Heading 2 Char"/>
    <w:basedOn w:val="DefaultParagraphFont"/>
    <w:link w:val="Heading2"/>
    <w:uiPriority w:val="9"/>
    <w:rsid w:val="0011633D"/>
    <w:rPr>
      <w:rFonts w:ascii="Arial" w:eastAsia="Batang" w:hAnsi="Arial" w:cs="Times New Roman"/>
      <w:bCs/>
      <w:iCs/>
      <w:sz w:val="24"/>
      <w:szCs w:val="28"/>
      <w:lang w:val="en-GB" w:eastAsia="x-none"/>
    </w:rPr>
  </w:style>
  <w:style w:type="character" w:customStyle="1" w:styleId="Heading4Char">
    <w:name w:val="Heading 4 Char"/>
    <w:basedOn w:val="DefaultParagraphFont"/>
    <w:link w:val="Heading4"/>
    <w:uiPriority w:val="9"/>
    <w:rsid w:val="00A868BF"/>
    <w:rPr>
      <w:rFonts w:ascii="Arial" w:eastAsia="Batang" w:hAnsi="Arial" w:cs="Times New Roman"/>
      <w:bCs/>
      <w:iCs/>
      <w:sz w:val="24"/>
      <w:szCs w:val="28"/>
      <w:lang w:val="en-GB" w:eastAsia="x-none"/>
    </w:rPr>
  </w:style>
  <w:style w:type="character" w:customStyle="1" w:styleId="Heading5Char">
    <w:name w:val="Heading 5 Char"/>
    <w:basedOn w:val="DefaultParagraphFont"/>
    <w:link w:val="Heading5"/>
    <w:uiPriority w:val="9"/>
    <w:semiHidden/>
    <w:rsid w:val="00B362D0"/>
    <w:rPr>
      <w:rFonts w:asciiTheme="majorHAnsi" w:eastAsiaTheme="majorEastAsia" w:hAnsiTheme="majorHAnsi" w:cstheme="majorBidi"/>
      <w:color w:val="2E74B5" w:themeColor="accent1" w:themeShade="BF"/>
      <w:sz w:val="24"/>
      <w:szCs w:val="24"/>
    </w:rPr>
  </w:style>
  <w:style w:type="character" w:customStyle="1" w:styleId="Heading6Char">
    <w:name w:val="Heading 6 Char"/>
    <w:basedOn w:val="DefaultParagraphFont"/>
    <w:link w:val="Heading6"/>
    <w:uiPriority w:val="9"/>
    <w:semiHidden/>
    <w:rsid w:val="00B362D0"/>
    <w:rPr>
      <w:rFonts w:asciiTheme="majorHAnsi" w:eastAsiaTheme="majorEastAsia" w:hAnsiTheme="majorHAnsi" w:cstheme="majorBidi"/>
      <w:color w:val="1F4D78" w:themeColor="accent1" w:themeShade="7F"/>
      <w:sz w:val="24"/>
      <w:szCs w:val="24"/>
    </w:rPr>
  </w:style>
  <w:style w:type="character" w:customStyle="1" w:styleId="Heading7Char">
    <w:name w:val="Heading 7 Char"/>
    <w:basedOn w:val="DefaultParagraphFont"/>
    <w:link w:val="Heading7"/>
    <w:uiPriority w:val="9"/>
    <w:semiHidden/>
    <w:rsid w:val="00B362D0"/>
    <w:rPr>
      <w:rFonts w:asciiTheme="majorHAnsi" w:eastAsiaTheme="majorEastAsia" w:hAnsiTheme="majorHAnsi" w:cstheme="majorBidi"/>
      <w:i/>
      <w:iCs/>
      <w:color w:val="1F4D78" w:themeColor="accent1" w:themeShade="7F"/>
      <w:sz w:val="24"/>
      <w:szCs w:val="24"/>
    </w:rPr>
  </w:style>
  <w:style w:type="character" w:customStyle="1" w:styleId="Heading8Char">
    <w:name w:val="Heading 8 Char"/>
    <w:basedOn w:val="DefaultParagraphFont"/>
    <w:link w:val="Heading8"/>
    <w:uiPriority w:val="9"/>
    <w:semiHidden/>
    <w:rsid w:val="00B362D0"/>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362D0"/>
    <w:rPr>
      <w:rFonts w:asciiTheme="majorHAnsi" w:eastAsiaTheme="majorEastAsia" w:hAnsiTheme="majorHAnsi" w:cstheme="majorBidi"/>
      <w:i/>
      <w:iCs/>
      <w:color w:val="272727" w:themeColor="text1" w:themeTint="D8"/>
      <w:sz w:val="21"/>
      <w:szCs w:val="21"/>
    </w:rPr>
  </w:style>
  <w:style w:type="table" w:styleId="TableGrid">
    <w:name w:val="Table Grid"/>
    <w:basedOn w:val="TableNormal"/>
    <w:qFormat/>
    <w:rsid w:val="00AD20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AD20CC"/>
    <w:pPr>
      <w:numPr>
        <w:numId w:val="4"/>
      </w:numPr>
    </w:pPr>
  </w:style>
  <w:style w:type="character" w:customStyle="1" w:styleId="ListParagraphChar">
    <w:name w:val="List Paragraph Char"/>
    <w:link w:val="ListParagraph"/>
    <w:uiPriority w:val="34"/>
    <w:rsid w:val="00AD20CC"/>
    <w:rPr>
      <w:rFonts w:ascii="Times New Roman" w:eastAsiaTheme="minorEastAsia" w:hAnsi="Times New Roman" w:cs="Times New Roman"/>
      <w:sz w:val="20"/>
      <w:szCs w:val="24"/>
    </w:rPr>
  </w:style>
  <w:style w:type="character" w:customStyle="1" w:styleId="TACChar">
    <w:name w:val="TAC Char"/>
    <w:link w:val="TAC"/>
    <w:locked/>
    <w:rsid w:val="00BB388E"/>
    <w:rPr>
      <w:rFonts w:ascii="SimSun" w:eastAsia="SimSun" w:hAnsi="SimSun"/>
      <w:lang w:val="en-GB" w:eastAsia="x-none"/>
    </w:rPr>
  </w:style>
  <w:style w:type="paragraph" w:customStyle="1" w:styleId="TAC">
    <w:name w:val="TAC"/>
    <w:basedOn w:val="Normal"/>
    <w:link w:val="TACChar"/>
    <w:rsid w:val="00BB388E"/>
    <w:pPr>
      <w:keepLines/>
      <w:spacing w:before="40" w:after="40"/>
      <w:jc w:val="center"/>
    </w:pPr>
    <w:rPr>
      <w:rFonts w:ascii="SimSun" w:eastAsia="SimSun" w:hAnsi="SimSun" w:cstheme="minorBidi"/>
      <w:sz w:val="22"/>
      <w:szCs w:val="22"/>
      <w:lang w:val="en-GB" w:eastAsia="x-none"/>
    </w:rPr>
  </w:style>
  <w:style w:type="character" w:customStyle="1" w:styleId="TAHCar">
    <w:name w:val="TAH Car"/>
    <w:link w:val="TAH"/>
    <w:locked/>
    <w:rsid w:val="00BB388E"/>
    <w:rPr>
      <w:rFonts w:ascii="Arial" w:eastAsia="Times New Roman" w:hAnsi="Arial" w:cs="Arial"/>
      <w:b/>
      <w:sz w:val="18"/>
      <w:lang w:val="en-GB" w:eastAsia="en-GB"/>
    </w:rPr>
  </w:style>
  <w:style w:type="paragraph" w:customStyle="1" w:styleId="TAH">
    <w:name w:val="TAH"/>
    <w:basedOn w:val="TAC"/>
    <w:link w:val="TAHCar"/>
    <w:rsid w:val="00BB388E"/>
    <w:pPr>
      <w:keepNext/>
      <w:overflowPunct w:val="0"/>
      <w:autoSpaceDE w:val="0"/>
      <w:autoSpaceDN w:val="0"/>
      <w:adjustRightInd w:val="0"/>
      <w:spacing w:before="0" w:after="0"/>
    </w:pPr>
    <w:rPr>
      <w:rFonts w:ascii="Arial" w:eastAsia="Times New Roman" w:hAnsi="Arial" w:cs="Arial"/>
      <w:b/>
      <w:sz w:val="18"/>
      <w:lang w:eastAsia="en-GB"/>
    </w:rPr>
  </w:style>
  <w:style w:type="character" w:customStyle="1" w:styleId="THChar">
    <w:name w:val="TH Char"/>
    <w:link w:val="TH"/>
    <w:locked/>
    <w:rsid w:val="00BB388E"/>
    <w:rPr>
      <w:rFonts w:ascii="Arial" w:eastAsia="Times New Roman" w:hAnsi="Arial" w:cs="Arial"/>
      <w:b/>
      <w:lang w:val="en-GB" w:eastAsia="en-GB"/>
    </w:rPr>
  </w:style>
  <w:style w:type="paragraph" w:customStyle="1" w:styleId="TH">
    <w:name w:val="TH"/>
    <w:basedOn w:val="Normal"/>
    <w:link w:val="THChar"/>
    <w:rsid w:val="00BB388E"/>
    <w:pPr>
      <w:keepNext/>
      <w:keepLines/>
      <w:overflowPunct w:val="0"/>
      <w:autoSpaceDE w:val="0"/>
      <w:autoSpaceDN w:val="0"/>
      <w:adjustRightInd w:val="0"/>
      <w:spacing w:before="60" w:after="180"/>
      <w:jc w:val="center"/>
    </w:pPr>
    <w:rPr>
      <w:rFonts w:ascii="Arial" w:eastAsia="Times New Roman" w:hAnsi="Arial" w:cs="Arial"/>
      <w:b/>
      <w:sz w:val="22"/>
      <w:szCs w:val="22"/>
      <w:lang w:val="en-GB" w:eastAsia="en-GB"/>
    </w:rPr>
  </w:style>
  <w:style w:type="table" w:customStyle="1" w:styleId="TableGrid2">
    <w:name w:val="Table Grid2"/>
    <w:basedOn w:val="TableNormal"/>
    <w:next w:val="TableGrid"/>
    <w:qFormat/>
    <w:rsid w:val="000A223F"/>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51EFF"/>
    <w:pPr>
      <w:spacing w:after="200"/>
    </w:pPr>
    <w:rPr>
      <w:i/>
      <w:iCs/>
      <w:color w:val="44546A" w:themeColor="text2"/>
      <w:sz w:val="18"/>
      <w:szCs w:val="18"/>
    </w:rPr>
  </w:style>
  <w:style w:type="paragraph" w:customStyle="1" w:styleId="MTDisplayEquation">
    <w:name w:val="MTDisplayEquation"/>
    <w:basedOn w:val="Normal"/>
    <w:next w:val="Normal"/>
    <w:link w:val="MTDisplayEquationChar"/>
    <w:rsid w:val="00A868BF"/>
    <w:pPr>
      <w:tabs>
        <w:tab w:val="center" w:pos="4960"/>
        <w:tab w:val="right" w:pos="9900"/>
      </w:tabs>
    </w:pPr>
  </w:style>
  <w:style w:type="character" w:customStyle="1" w:styleId="MTDisplayEquationChar">
    <w:name w:val="MTDisplayEquation Char"/>
    <w:basedOn w:val="DefaultParagraphFont"/>
    <w:link w:val="MTDisplayEquation"/>
    <w:rsid w:val="00A868BF"/>
    <w:rPr>
      <w:rFonts w:ascii="Times New Roman" w:eastAsiaTheme="minorEastAsia" w:hAnsi="Times New Roman" w:cs="Times New Roman"/>
      <w:sz w:val="20"/>
      <w:szCs w:val="24"/>
    </w:rPr>
  </w:style>
  <w:style w:type="character" w:styleId="PlaceholderText">
    <w:name w:val="Placeholder Text"/>
    <w:basedOn w:val="DefaultParagraphFont"/>
    <w:uiPriority w:val="99"/>
    <w:semiHidden/>
    <w:rsid w:val="00450894"/>
    <w:rPr>
      <w:color w:val="808080"/>
    </w:rPr>
  </w:style>
  <w:style w:type="table" w:customStyle="1" w:styleId="TableGrid3">
    <w:name w:val="Table Grid3"/>
    <w:basedOn w:val="TableNormal"/>
    <w:next w:val="TableGrid"/>
    <w:qFormat/>
    <w:rsid w:val="0041040B"/>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D366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3668"/>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238384">
      <w:bodyDiv w:val="1"/>
      <w:marLeft w:val="0"/>
      <w:marRight w:val="0"/>
      <w:marTop w:val="0"/>
      <w:marBottom w:val="0"/>
      <w:divBdr>
        <w:top w:val="none" w:sz="0" w:space="0" w:color="auto"/>
        <w:left w:val="none" w:sz="0" w:space="0" w:color="auto"/>
        <w:bottom w:val="none" w:sz="0" w:space="0" w:color="auto"/>
        <w:right w:val="none" w:sz="0" w:space="0" w:color="auto"/>
      </w:divBdr>
    </w:div>
    <w:div w:id="128404521">
      <w:bodyDiv w:val="1"/>
      <w:marLeft w:val="0"/>
      <w:marRight w:val="0"/>
      <w:marTop w:val="0"/>
      <w:marBottom w:val="0"/>
      <w:divBdr>
        <w:top w:val="none" w:sz="0" w:space="0" w:color="auto"/>
        <w:left w:val="none" w:sz="0" w:space="0" w:color="auto"/>
        <w:bottom w:val="none" w:sz="0" w:space="0" w:color="auto"/>
        <w:right w:val="none" w:sz="0" w:space="0" w:color="auto"/>
      </w:divBdr>
    </w:div>
    <w:div w:id="575669409">
      <w:bodyDiv w:val="1"/>
      <w:marLeft w:val="0"/>
      <w:marRight w:val="0"/>
      <w:marTop w:val="0"/>
      <w:marBottom w:val="0"/>
      <w:divBdr>
        <w:top w:val="none" w:sz="0" w:space="0" w:color="auto"/>
        <w:left w:val="none" w:sz="0" w:space="0" w:color="auto"/>
        <w:bottom w:val="none" w:sz="0" w:space="0" w:color="auto"/>
        <w:right w:val="none" w:sz="0" w:space="0" w:color="auto"/>
      </w:divBdr>
    </w:div>
    <w:div w:id="695279154">
      <w:bodyDiv w:val="1"/>
      <w:marLeft w:val="0"/>
      <w:marRight w:val="0"/>
      <w:marTop w:val="0"/>
      <w:marBottom w:val="0"/>
      <w:divBdr>
        <w:top w:val="none" w:sz="0" w:space="0" w:color="auto"/>
        <w:left w:val="none" w:sz="0" w:space="0" w:color="auto"/>
        <w:bottom w:val="none" w:sz="0" w:space="0" w:color="auto"/>
        <w:right w:val="none" w:sz="0" w:space="0" w:color="auto"/>
      </w:divBdr>
    </w:div>
    <w:div w:id="1548908477">
      <w:bodyDiv w:val="1"/>
      <w:marLeft w:val="0"/>
      <w:marRight w:val="0"/>
      <w:marTop w:val="0"/>
      <w:marBottom w:val="0"/>
      <w:divBdr>
        <w:top w:val="none" w:sz="0" w:space="0" w:color="auto"/>
        <w:left w:val="none" w:sz="0" w:space="0" w:color="auto"/>
        <w:bottom w:val="none" w:sz="0" w:space="0" w:color="auto"/>
        <w:right w:val="none" w:sz="0" w:space="0" w:color="auto"/>
      </w:divBdr>
    </w:div>
    <w:div w:id="2066445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17.wmf"/><Relationship Id="rId21" Type="http://schemas.openxmlformats.org/officeDocument/2006/relationships/image" Target="media/image8.wmf"/><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image" Target="media/image21.wmf"/><Relationship Id="rId50" Type="http://schemas.openxmlformats.org/officeDocument/2006/relationships/oleObject" Target="embeddings/oleObject22.bin"/><Relationship Id="rId55" Type="http://schemas.openxmlformats.org/officeDocument/2006/relationships/oleObject" Target="embeddings/oleObject25.bin"/><Relationship Id="rId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2.wmf"/><Relationship Id="rId41" Type="http://schemas.openxmlformats.org/officeDocument/2006/relationships/image" Target="media/image18.wmf"/><Relationship Id="rId54" Type="http://schemas.openxmlformats.org/officeDocument/2006/relationships/image" Target="media/image2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6.wmf"/><Relationship Id="rId40" Type="http://schemas.openxmlformats.org/officeDocument/2006/relationships/oleObject" Target="embeddings/oleObject17.bin"/><Relationship Id="rId45" Type="http://schemas.openxmlformats.org/officeDocument/2006/relationships/image" Target="media/image20.wmf"/><Relationship Id="rId53" Type="http://schemas.openxmlformats.org/officeDocument/2006/relationships/oleObject" Target="embeddings/oleObject24.bin"/><Relationship Id="rId58" Type="http://schemas.openxmlformats.org/officeDocument/2006/relationships/oleObject" Target="embeddings/oleObject28.bin"/><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2.wmf"/><Relationship Id="rId57" Type="http://schemas.openxmlformats.org/officeDocument/2006/relationships/oleObject" Target="embeddings/oleObject27.bin"/><Relationship Id="rId61"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1.bin"/><Relationship Id="rId56" Type="http://schemas.openxmlformats.org/officeDocument/2006/relationships/oleObject" Target="embeddings/oleObject26.bin"/><Relationship Id="rId8" Type="http://schemas.openxmlformats.org/officeDocument/2006/relationships/oleObject" Target="embeddings/oleObject1.bin"/><Relationship Id="rId51" Type="http://schemas.openxmlformats.org/officeDocument/2006/relationships/image" Target="media/image23.wmf"/><Relationship Id="rId3" Type="http://schemas.openxmlformats.org/officeDocument/2006/relationships/numbering" Target="numbering.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oleObject" Target="embeddings/oleObject2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6BE99-A058-4E5D-9E5E-285C2D90F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8</Pages>
  <Words>2687</Words>
  <Characters>13601</Characters>
  <Application>Microsoft Office Word</Application>
  <DocSecurity>0</DocSecurity>
  <Lines>647</Lines>
  <Paragraphs>485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15922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Sengupta, Avik</dc:creator>
  <cp:keywords>CTPClassification=CTP_NT</cp:keywords>
  <dc:description/>
  <cp:lastModifiedBy>Sengupta, Avik</cp:lastModifiedBy>
  <cp:revision>14</cp:revision>
  <dcterms:created xsi:type="dcterms:W3CDTF">2018-08-09T21:06:00Z</dcterms:created>
  <dcterms:modified xsi:type="dcterms:W3CDTF">2018-08-10T18:08:00Z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dbc441ff-6559-44cf-841d-c24791e4853e</vt:lpwstr>
  </property>
  <property fmtid="{D5CDD505-2E9C-101B-9397-08002B2CF9AE}" pid="3" name="CTP_TimeStamp">
    <vt:lpwstr>2018-08-10 18:08:51Z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MTWinEqns">
    <vt:bool>true</vt:bool>
  </property>
  <property fmtid="{D5CDD505-2E9C-101B-9397-08002B2CF9AE}" pid="8" name="CTPClassification">
    <vt:lpwstr>CTP_NT</vt:lpwstr>
  </property>
</Properties>
</file>